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535C" w14:textId="0FF8BD39" w:rsidR="003A7765" w:rsidRDefault="00BE723B" w:rsidP="004127C9">
      <w:pPr>
        <w:pStyle w:val="Header"/>
        <w:tabs>
          <w:tab w:val="right" w:pos="10440"/>
        </w:tabs>
        <w:rPr>
          <w:rFonts w:cs="Arial"/>
          <w:b w:val="0"/>
          <w:bCs/>
          <w:sz w:val="24"/>
        </w:rPr>
      </w:pPr>
      <w:bookmarkStart w:id="0" w:name="_Toc97274375"/>
      <w:r w:rsidRPr="0046289C">
        <w:rPr>
          <w:rFonts w:eastAsia="Arial Unicode MS" w:cs="Arial"/>
          <w:bCs/>
          <w:sz w:val="24"/>
        </w:rPr>
        <w:t>3GP</w:t>
      </w:r>
      <w:r>
        <w:rPr>
          <w:rFonts w:eastAsia="Arial Unicode MS" w:cs="Arial"/>
          <w:bCs/>
          <w:sz w:val="24"/>
        </w:rPr>
        <w:t>P TSG-WG SA2 Meeting #15</w:t>
      </w:r>
      <w:r w:rsidR="00806DC3">
        <w:rPr>
          <w:rFonts w:eastAsia="Arial Unicode MS" w:cs="Arial"/>
          <w:bCs/>
          <w:sz w:val="24"/>
        </w:rPr>
        <w:t>8</w:t>
      </w:r>
      <w:r w:rsidR="003A7765">
        <w:rPr>
          <w:rFonts w:cs="Arial"/>
          <w:bCs/>
          <w:sz w:val="24"/>
        </w:rPr>
        <w:tab/>
      </w:r>
      <w:r w:rsidR="00B87757" w:rsidRPr="00B87757">
        <w:rPr>
          <w:rFonts w:cs="Arial"/>
          <w:bCs/>
          <w:sz w:val="24"/>
        </w:rPr>
        <w:t>S2-2</w:t>
      </w:r>
      <w:r w:rsidR="003F0FAD">
        <w:rPr>
          <w:rFonts w:cs="Arial"/>
          <w:bCs/>
          <w:sz w:val="24"/>
        </w:rPr>
        <w:t>3</w:t>
      </w:r>
      <w:r w:rsidR="00D07A6D">
        <w:rPr>
          <w:rFonts w:cs="Arial"/>
          <w:bCs/>
          <w:sz w:val="24"/>
        </w:rPr>
        <w:t>8718</w:t>
      </w:r>
    </w:p>
    <w:p w14:paraId="5F7ACE9B" w14:textId="05295707" w:rsidR="003A7765" w:rsidRPr="000652EF" w:rsidRDefault="00806DC3" w:rsidP="004127C9">
      <w:pPr>
        <w:pStyle w:val="Header"/>
        <w:pBdr>
          <w:bottom w:val="single" w:sz="6" w:space="0" w:color="auto"/>
        </w:pBdr>
        <w:tabs>
          <w:tab w:val="right" w:pos="10530"/>
        </w:tabs>
        <w:rPr>
          <w:rFonts w:cs="Arial"/>
          <w:b w:val="0"/>
          <w:bCs/>
          <w:sz w:val="24"/>
        </w:rPr>
      </w:pPr>
      <w:r>
        <w:rPr>
          <w:rFonts w:eastAsia="Arial Unicode MS" w:cs="Arial"/>
          <w:bCs/>
          <w:sz w:val="24"/>
        </w:rPr>
        <w:t>Aug</w:t>
      </w:r>
      <w:r w:rsidR="00AA31F5">
        <w:rPr>
          <w:rFonts w:eastAsia="Arial Unicode MS" w:cs="Arial"/>
          <w:bCs/>
          <w:sz w:val="24"/>
        </w:rPr>
        <w:t xml:space="preserve"> </w:t>
      </w:r>
      <w:r>
        <w:rPr>
          <w:rFonts w:eastAsia="Arial Unicode MS" w:cs="Arial"/>
          <w:bCs/>
          <w:sz w:val="24"/>
        </w:rPr>
        <w:t>21</w:t>
      </w:r>
      <w:r w:rsidR="00AA31F5">
        <w:rPr>
          <w:rFonts w:eastAsia="Arial Unicode MS" w:cs="Arial"/>
          <w:bCs/>
          <w:sz w:val="24"/>
        </w:rPr>
        <w:t xml:space="preserve"> - </w:t>
      </w:r>
      <w:r>
        <w:rPr>
          <w:rFonts w:eastAsia="Arial Unicode MS" w:cs="Arial"/>
          <w:bCs/>
          <w:sz w:val="24"/>
        </w:rPr>
        <w:t>Aug</w:t>
      </w:r>
      <w:r w:rsidR="00AA31F5">
        <w:rPr>
          <w:rFonts w:eastAsia="Arial Unicode MS" w:cs="Arial"/>
          <w:bCs/>
          <w:sz w:val="24"/>
        </w:rPr>
        <w:t xml:space="preserve"> </w:t>
      </w:r>
      <w:r w:rsidR="003F0FAD">
        <w:rPr>
          <w:rFonts w:eastAsia="Arial Unicode MS" w:cs="Arial"/>
          <w:bCs/>
          <w:sz w:val="24"/>
        </w:rPr>
        <w:t>25</w:t>
      </w:r>
      <w:r w:rsidR="003A7765">
        <w:rPr>
          <w:rFonts w:cs="Arial"/>
          <w:bCs/>
          <w:sz w:val="24"/>
        </w:rPr>
        <w:t>, 202</w:t>
      </w:r>
      <w:r w:rsidR="0027008B">
        <w:rPr>
          <w:rFonts w:cs="Arial"/>
          <w:bCs/>
          <w:sz w:val="24"/>
        </w:rPr>
        <w:t>3</w:t>
      </w:r>
      <w:r w:rsidR="00AC4AE5">
        <w:rPr>
          <w:rFonts w:cs="Arial"/>
          <w:bCs/>
          <w:sz w:val="24"/>
        </w:rPr>
        <w:t>, Gothenburg, Sweden</w:t>
      </w:r>
      <w:r w:rsidR="003A7765">
        <w:rPr>
          <w:rFonts w:cs="Arial"/>
          <w:bCs/>
          <w:sz w:val="24"/>
        </w:rPr>
        <w:tab/>
      </w:r>
    </w:p>
    <w:p w14:paraId="0554F684" w14:textId="77777777" w:rsidR="003A7765" w:rsidRDefault="003A7765" w:rsidP="003A7765">
      <w:pPr>
        <w:ind w:left="2127" w:hanging="2127"/>
        <w:rPr>
          <w:rFonts w:ascii="Arial" w:hAnsi="Arial" w:cs="Arial"/>
          <w:b/>
        </w:rPr>
      </w:pPr>
    </w:p>
    <w:p w14:paraId="2781D024" w14:textId="106EB953" w:rsidR="003A7765" w:rsidRDefault="003A7765" w:rsidP="003A7765">
      <w:pPr>
        <w:ind w:left="2127" w:hanging="2127"/>
        <w:rPr>
          <w:rFonts w:ascii="Arial" w:hAnsi="Arial" w:cs="Arial"/>
          <w:b/>
        </w:rPr>
      </w:pPr>
      <w:r>
        <w:rPr>
          <w:rFonts w:ascii="Arial" w:hAnsi="Arial" w:cs="Arial"/>
          <w:b/>
        </w:rPr>
        <w:t>Source:</w:t>
      </w:r>
      <w:r>
        <w:rPr>
          <w:rFonts w:ascii="Arial" w:hAnsi="Arial" w:cs="Arial"/>
          <w:b/>
        </w:rPr>
        <w:tab/>
      </w:r>
      <w:r w:rsidR="0076519F">
        <w:rPr>
          <w:rFonts w:ascii="Arial" w:hAnsi="Arial" w:cs="Arial"/>
          <w:b/>
        </w:rPr>
        <w:t>Ericsson</w:t>
      </w:r>
    </w:p>
    <w:p w14:paraId="3A1AB2AB" w14:textId="68069A68" w:rsidR="003A7765" w:rsidRDefault="003A7765" w:rsidP="003A7765">
      <w:pPr>
        <w:ind w:left="2127" w:hanging="2127"/>
        <w:rPr>
          <w:rFonts w:ascii="Arial" w:hAnsi="Arial" w:cs="Arial"/>
          <w:b/>
        </w:rPr>
      </w:pPr>
      <w:r>
        <w:rPr>
          <w:rFonts w:ascii="Arial" w:hAnsi="Arial" w:cs="Arial"/>
          <w:b/>
        </w:rPr>
        <w:t>Title:</w:t>
      </w:r>
      <w:r>
        <w:rPr>
          <w:rFonts w:ascii="Arial" w:hAnsi="Arial" w:cs="Arial"/>
          <w:b/>
        </w:rPr>
        <w:tab/>
      </w:r>
      <w:r w:rsidR="00AC4AE5">
        <w:rPr>
          <w:rFonts w:ascii="Arial" w:hAnsi="Arial" w:cs="Arial"/>
          <w:b/>
        </w:rPr>
        <w:t>RRC_INACTIVE with MT-SDT</w:t>
      </w:r>
    </w:p>
    <w:p w14:paraId="2D452FCD" w14:textId="409C04FB" w:rsidR="003A7765" w:rsidRDefault="003A7765" w:rsidP="003A7765">
      <w:pPr>
        <w:ind w:left="2127" w:hanging="2127"/>
        <w:rPr>
          <w:rFonts w:ascii="Arial" w:hAnsi="Arial" w:cs="Arial"/>
          <w:b/>
        </w:rPr>
      </w:pPr>
      <w:r>
        <w:rPr>
          <w:rFonts w:ascii="Arial" w:hAnsi="Arial" w:cs="Arial"/>
          <w:b/>
        </w:rPr>
        <w:t>Document for:</w:t>
      </w:r>
      <w:r>
        <w:rPr>
          <w:rFonts w:ascii="Arial" w:hAnsi="Arial" w:cs="Arial"/>
          <w:b/>
        </w:rPr>
        <w:tab/>
      </w:r>
      <w:r w:rsidR="00F80030">
        <w:rPr>
          <w:rFonts w:ascii="Arial" w:hAnsi="Arial" w:cs="Arial"/>
          <w:b/>
        </w:rPr>
        <w:t>Discussion</w:t>
      </w:r>
    </w:p>
    <w:p w14:paraId="5247919B" w14:textId="04A0545E" w:rsidR="003A7765" w:rsidRDefault="003A7765" w:rsidP="003A7765">
      <w:pPr>
        <w:ind w:left="2127" w:hanging="2127"/>
        <w:rPr>
          <w:rFonts w:ascii="Arial" w:hAnsi="Arial" w:cs="Arial"/>
          <w:b/>
        </w:rPr>
      </w:pPr>
      <w:r>
        <w:rPr>
          <w:rFonts w:ascii="Arial" w:hAnsi="Arial" w:cs="Arial"/>
          <w:b/>
        </w:rPr>
        <w:t>Agenda Item:</w:t>
      </w:r>
      <w:r>
        <w:rPr>
          <w:rFonts w:ascii="Arial" w:hAnsi="Arial" w:cs="Arial"/>
          <w:b/>
        </w:rPr>
        <w:tab/>
      </w:r>
      <w:r w:rsidR="000A5E93">
        <w:rPr>
          <w:rFonts w:ascii="Arial" w:hAnsi="Arial" w:cs="Arial"/>
          <w:b/>
        </w:rPr>
        <w:t>9.</w:t>
      </w:r>
      <w:r w:rsidR="00C725E4">
        <w:rPr>
          <w:rFonts w:ascii="Arial" w:hAnsi="Arial" w:cs="Arial"/>
          <w:b/>
        </w:rPr>
        <w:t>37</w:t>
      </w:r>
      <w:r w:rsidR="00657F47">
        <w:rPr>
          <w:rFonts w:ascii="Arial" w:hAnsi="Arial" w:cs="Arial"/>
          <w:b/>
        </w:rPr>
        <w:t xml:space="preserve"> (and </w:t>
      </w:r>
      <w:r w:rsidR="00C725E4">
        <w:rPr>
          <w:rFonts w:ascii="Arial" w:hAnsi="Arial" w:cs="Arial"/>
          <w:b/>
        </w:rPr>
        <w:t>9.38)</w:t>
      </w:r>
    </w:p>
    <w:p w14:paraId="1EA9C1C0" w14:textId="324F3277" w:rsidR="003A7765" w:rsidRDefault="003A7765" w:rsidP="003A7765">
      <w:pPr>
        <w:ind w:left="2127" w:hanging="2127"/>
        <w:rPr>
          <w:rFonts w:ascii="Arial" w:hAnsi="Arial" w:cs="Arial"/>
          <w:b/>
        </w:rPr>
      </w:pPr>
      <w:r>
        <w:rPr>
          <w:rFonts w:ascii="Arial" w:hAnsi="Arial" w:cs="Arial"/>
          <w:b/>
        </w:rPr>
        <w:t>Work Item / Release:</w:t>
      </w:r>
      <w:r>
        <w:rPr>
          <w:rFonts w:ascii="Arial" w:hAnsi="Arial" w:cs="Arial"/>
          <w:b/>
        </w:rPr>
        <w:tab/>
      </w:r>
      <w:r w:rsidR="00AB744C" w:rsidRPr="00AB744C">
        <w:rPr>
          <w:rFonts w:ascii="Arial" w:hAnsi="Arial" w:cs="Arial"/>
          <w:b/>
        </w:rPr>
        <w:t xml:space="preserve">NR_REDCAP_Ph2, </w:t>
      </w:r>
      <w:proofErr w:type="spellStart"/>
      <w:r w:rsidR="00AB744C" w:rsidRPr="00AB744C">
        <w:rPr>
          <w:rFonts w:ascii="Arial" w:hAnsi="Arial" w:cs="Arial"/>
          <w:b/>
        </w:rPr>
        <w:t>NR_redcap_enh</w:t>
      </w:r>
      <w:proofErr w:type="spellEnd"/>
      <w:r w:rsidR="00AB744C" w:rsidRPr="00AB744C">
        <w:rPr>
          <w:rFonts w:ascii="Arial" w:hAnsi="Arial" w:cs="Arial"/>
          <w:b/>
        </w:rPr>
        <w:t>-Core</w:t>
      </w:r>
      <w:r w:rsidR="004F6C57">
        <w:rPr>
          <w:rFonts w:ascii="Arial" w:hAnsi="Arial" w:cs="Arial"/>
          <w:b/>
        </w:rPr>
        <w:t>, NR_</w:t>
      </w:r>
      <w:r w:rsidR="00370BCC">
        <w:rPr>
          <w:rFonts w:ascii="Arial" w:hAnsi="Arial" w:cs="Arial"/>
          <w:b/>
        </w:rPr>
        <w:t>MT_SDT-Core</w:t>
      </w:r>
      <w:r w:rsidR="00AB744C">
        <w:rPr>
          <w:rFonts w:ascii="Arial" w:hAnsi="Arial" w:cs="Arial"/>
          <w:b/>
        </w:rPr>
        <w:t xml:space="preserve"> </w:t>
      </w:r>
      <w:r>
        <w:rPr>
          <w:rFonts w:ascii="Arial" w:hAnsi="Arial" w:cs="Arial"/>
          <w:b/>
        </w:rPr>
        <w:t>/ Rel-1</w:t>
      </w:r>
      <w:r w:rsidR="000A5E93">
        <w:rPr>
          <w:rFonts w:ascii="Arial" w:hAnsi="Arial" w:cs="Arial"/>
          <w:b/>
        </w:rPr>
        <w:t>8</w:t>
      </w:r>
    </w:p>
    <w:p w14:paraId="717A9F70" w14:textId="57CADC2C"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98209C">
        <w:rPr>
          <w:rFonts w:ascii="Arial" w:hAnsi="Arial" w:cs="Arial"/>
          <w:i/>
        </w:rPr>
        <w:t>This paper</w:t>
      </w:r>
      <w:r w:rsidR="0011605A">
        <w:rPr>
          <w:rFonts w:ascii="Arial" w:hAnsi="Arial" w:cs="Arial"/>
          <w:i/>
        </w:rPr>
        <w:t xml:space="preserve"> </w:t>
      </w:r>
      <w:r w:rsidR="00EE4185">
        <w:rPr>
          <w:rFonts w:ascii="Arial" w:hAnsi="Arial" w:cs="Arial"/>
          <w:i/>
        </w:rPr>
        <w:t xml:space="preserve">discusses </w:t>
      </w:r>
      <w:r w:rsidR="00AA666C">
        <w:rPr>
          <w:rFonts w:ascii="Arial" w:hAnsi="Arial" w:cs="Arial"/>
          <w:i/>
        </w:rPr>
        <w:t xml:space="preserve">possible </w:t>
      </w:r>
      <w:r w:rsidR="001E2378">
        <w:rPr>
          <w:rFonts w:ascii="Arial" w:hAnsi="Arial" w:cs="Arial"/>
          <w:i/>
        </w:rPr>
        <w:t xml:space="preserve">solutions and impact to the </w:t>
      </w:r>
      <w:r w:rsidR="003B6D48">
        <w:rPr>
          <w:rFonts w:ascii="Arial" w:hAnsi="Arial" w:cs="Arial"/>
          <w:i/>
        </w:rPr>
        <w:t>5GS</w:t>
      </w:r>
      <w:r w:rsidR="001E2378">
        <w:rPr>
          <w:rFonts w:ascii="Arial" w:hAnsi="Arial" w:cs="Arial"/>
          <w:i/>
        </w:rPr>
        <w:t xml:space="preserve"> to </w:t>
      </w:r>
      <w:r w:rsidR="003B6D48">
        <w:rPr>
          <w:rFonts w:ascii="Arial" w:hAnsi="Arial" w:cs="Arial"/>
          <w:i/>
        </w:rPr>
        <w:t>provide</w:t>
      </w:r>
      <w:r w:rsidR="001E2378">
        <w:rPr>
          <w:rFonts w:ascii="Arial" w:hAnsi="Arial" w:cs="Arial"/>
          <w:i/>
        </w:rPr>
        <w:t xml:space="preserve"> the DL data size </w:t>
      </w:r>
      <w:r w:rsidR="003B6D48">
        <w:rPr>
          <w:rFonts w:ascii="Arial" w:hAnsi="Arial" w:cs="Arial"/>
          <w:i/>
        </w:rPr>
        <w:t xml:space="preserve">information </w:t>
      </w:r>
      <w:r w:rsidR="00FD47AA">
        <w:rPr>
          <w:rFonts w:ascii="Arial" w:hAnsi="Arial" w:cs="Arial"/>
          <w:i/>
        </w:rPr>
        <w:t xml:space="preserve">from CN </w:t>
      </w:r>
      <w:r w:rsidR="003B6D48">
        <w:rPr>
          <w:rFonts w:ascii="Arial" w:hAnsi="Arial" w:cs="Arial"/>
          <w:i/>
        </w:rPr>
        <w:t xml:space="preserve">to NG-RAN </w:t>
      </w:r>
      <w:r w:rsidR="00FD47AA">
        <w:rPr>
          <w:rFonts w:ascii="Arial" w:hAnsi="Arial" w:cs="Arial"/>
          <w:i/>
        </w:rPr>
        <w:t xml:space="preserve">during </w:t>
      </w:r>
      <w:r w:rsidR="002B7ED1">
        <w:rPr>
          <w:rFonts w:ascii="Arial" w:hAnsi="Arial" w:cs="Arial"/>
          <w:i/>
        </w:rPr>
        <w:t>N</w:t>
      </w:r>
      <w:r w:rsidR="00FD47AA">
        <w:rPr>
          <w:rFonts w:ascii="Arial" w:hAnsi="Arial" w:cs="Arial"/>
          <w:i/>
        </w:rPr>
        <w:t xml:space="preserve">etwork </w:t>
      </w:r>
      <w:r w:rsidR="00C3441D">
        <w:rPr>
          <w:rFonts w:ascii="Arial" w:hAnsi="Arial" w:cs="Arial"/>
          <w:i/>
        </w:rPr>
        <w:t>T</w:t>
      </w:r>
      <w:r w:rsidR="00FD47AA">
        <w:rPr>
          <w:rFonts w:ascii="Arial" w:hAnsi="Arial" w:cs="Arial"/>
          <w:i/>
        </w:rPr>
        <w:t xml:space="preserve">riggered </w:t>
      </w:r>
      <w:r w:rsidR="00C3441D">
        <w:rPr>
          <w:rFonts w:ascii="Arial" w:hAnsi="Arial" w:cs="Arial"/>
          <w:i/>
        </w:rPr>
        <w:t>C</w:t>
      </w:r>
      <w:r w:rsidR="002B7ED1">
        <w:rPr>
          <w:rFonts w:ascii="Arial" w:hAnsi="Arial" w:cs="Arial"/>
          <w:i/>
        </w:rPr>
        <w:t xml:space="preserve">onnection </w:t>
      </w:r>
      <w:r w:rsidR="00C3441D">
        <w:rPr>
          <w:rFonts w:ascii="Arial" w:hAnsi="Arial" w:cs="Arial"/>
          <w:i/>
        </w:rPr>
        <w:t>R</w:t>
      </w:r>
      <w:r w:rsidR="00FD47AA">
        <w:rPr>
          <w:rFonts w:ascii="Arial" w:hAnsi="Arial" w:cs="Arial"/>
          <w:i/>
        </w:rPr>
        <w:t xml:space="preserve">esume </w:t>
      </w:r>
      <w:r w:rsidR="00D64415">
        <w:rPr>
          <w:rFonts w:ascii="Arial" w:hAnsi="Arial" w:cs="Arial"/>
          <w:i/>
        </w:rPr>
        <w:t xml:space="preserve">in RRC_INACTIVE </w:t>
      </w:r>
      <w:r w:rsidR="00C3441D">
        <w:rPr>
          <w:rFonts w:ascii="Arial" w:hAnsi="Arial" w:cs="Arial"/>
          <w:i/>
        </w:rPr>
        <w:t>with CN based MT communication han</w:t>
      </w:r>
      <w:r w:rsidR="00374B66">
        <w:rPr>
          <w:rFonts w:ascii="Arial" w:hAnsi="Arial" w:cs="Arial"/>
          <w:i/>
        </w:rPr>
        <w:t>dling procedure</w:t>
      </w:r>
      <w:r w:rsidR="001F16F8">
        <w:rPr>
          <w:rFonts w:ascii="Arial" w:hAnsi="Arial" w:cs="Arial"/>
          <w:i/>
        </w:rPr>
        <w:t>.</w:t>
      </w:r>
    </w:p>
    <w:p w14:paraId="2C3AF075" w14:textId="773B0894" w:rsidR="00CE741C" w:rsidRDefault="00CF7FAD" w:rsidP="00CE7FE0">
      <w:pPr>
        <w:pStyle w:val="Heading1"/>
      </w:pPr>
      <w:r>
        <w:t xml:space="preserve">1. </w:t>
      </w:r>
      <w:r w:rsidR="00CE741C">
        <w:t>Discussion</w:t>
      </w:r>
    </w:p>
    <w:p w14:paraId="14B10DBF" w14:textId="19B4BFC4" w:rsidR="00547C0B" w:rsidRDefault="00004F4A" w:rsidP="004D7CA1">
      <w:r>
        <w:t>In relation with</w:t>
      </w:r>
      <w:r w:rsidR="00950EE1">
        <w:t xml:space="preserve"> </w:t>
      </w:r>
      <w:r w:rsidR="00191CF6">
        <w:t xml:space="preserve">RAN Rel-18 </w:t>
      </w:r>
      <w:r w:rsidR="008C6E0F">
        <w:t>NR_MT_SDT</w:t>
      </w:r>
      <w:r w:rsidR="00566F7C">
        <w:t>-Core</w:t>
      </w:r>
      <w:r w:rsidR="00191CF6">
        <w:t xml:space="preserve"> and SA2 Rel-18 NR_RedCap_Ph2</w:t>
      </w:r>
      <w:r w:rsidR="00566F7C">
        <w:t xml:space="preserve"> work</w:t>
      </w:r>
      <w:r w:rsidR="00191CF6">
        <w:t xml:space="preserve">, </w:t>
      </w:r>
      <w:r w:rsidR="0070663A">
        <w:t xml:space="preserve">RAN3 is discussing how the NG-RAN can set the MT-SDT flag in the Paging message </w:t>
      </w:r>
      <w:r w:rsidR="00547C0B">
        <w:t>if</w:t>
      </w:r>
      <w:r w:rsidR="00E06676">
        <w:t xml:space="preserve"> it</w:t>
      </w:r>
      <w:r w:rsidR="00AE7F78">
        <w:t xml:space="preserve"> is triggered by CN </w:t>
      </w:r>
      <w:r w:rsidR="00FF5DFA">
        <w:t>when NG-RAN has requested CN to handle MT communication</w:t>
      </w:r>
      <w:r w:rsidR="001F5171">
        <w:t xml:space="preserve"> when UE is in RRC_INACTIVE state with </w:t>
      </w:r>
      <w:proofErr w:type="spellStart"/>
      <w:r w:rsidR="001F5171">
        <w:t>eDRX</w:t>
      </w:r>
      <w:proofErr w:type="spellEnd"/>
      <w:r w:rsidR="001F5171">
        <w:t xml:space="preserve"> &gt;10.24s</w:t>
      </w:r>
      <w:r w:rsidR="00547C0B">
        <w:t xml:space="preserve"> (e.g. </w:t>
      </w:r>
      <w:r w:rsidR="004C60AA">
        <w:t>downlink data is buffered in CN is such case</w:t>
      </w:r>
      <w:r w:rsidR="00547C0B">
        <w:t>)</w:t>
      </w:r>
      <w:r w:rsidR="001F5171">
        <w:t xml:space="preserve">. </w:t>
      </w:r>
      <w:r w:rsidR="00AE7F78">
        <w:t xml:space="preserve"> </w:t>
      </w:r>
    </w:p>
    <w:p w14:paraId="412B4EE6" w14:textId="3EE28FBD" w:rsidR="00F54699" w:rsidRDefault="00973F35" w:rsidP="004D7CA1">
      <w:r>
        <w:t xml:space="preserve">RAN3 </w:t>
      </w:r>
      <w:r w:rsidR="00191CF6">
        <w:t>LS R3-</w:t>
      </w:r>
      <w:r w:rsidR="00E70E3A">
        <w:t>233347</w:t>
      </w:r>
      <w:r w:rsidR="00B40C40">
        <w:t xml:space="preserve"> ask</w:t>
      </w:r>
      <w:r w:rsidR="00E70E3A">
        <w:t>s SA2</w:t>
      </w:r>
      <w:r w:rsidR="00B40C40">
        <w:t xml:space="preserve"> </w:t>
      </w:r>
      <w:r w:rsidR="0074108B">
        <w:t xml:space="preserve">the feasibility of </w:t>
      </w:r>
      <w:r w:rsidR="00691B56">
        <w:t xml:space="preserve">providing the DL data size when CN asks NG-RAN to </w:t>
      </w:r>
      <w:r w:rsidR="006F68FA">
        <w:t>page the UE</w:t>
      </w:r>
      <w:r w:rsidR="00DD3157">
        <w:t>,</w:t>
      </w:r>
      <w:r w:rsidR="006F68FA">
        <w:t xml:space="preserve"> as state</w:t>
      </w:r>
      <w:r w:rsidR="00DD3157">
        <w:t>d</w:t>
      </w:r>
      <w:r w:rsidR="006F68FA">
        <w:t xml:space="preserve"> in bullet </w:t>
      </w:r>
      <w:r w:rsidR="00DD3157">
        <w:t xml:space="preserve">bellow </w:t>
      </w:r>
      <w:r w:rsidR="006F68FA">
        <w:t>quoted from the LS</w:t>
      </w:r>
      <w:r w:rsidR="0070663A">
        <w:t>.</w:t>
      </w:r>
    </w:p>
    <w:p w14:paraId="096C4CB3" w14:textId="77777777" w:rsidR="00327490" w:rsidRPr="00327490" w:rsidRDefault="00327490" w:rsidP="006D2A3F">
      <w:pPr>
        <w:pStyle w:val="Header"/>
        <w:widowControl/>
        <w:numPr>
          <w:ilvl w:val="0"/>
          <w:numId w:val="15"/>
        </w:numPr>
        <w:tabs>
          <w:tab w:val="center" w:pos="4153"/>
          <w:tab w:val="right" w:pos="8306"/>
        </w:tabs>
        <w:overflowPunct/>
        <w:autoSpaceDE/>
        <w:autoSpaceDN/>
        <w:adjustRightInd/>
        <w:textAlignment w:val="auto"/>
        <w:rPr>
          <w:i/>
          <w:iCs/>
        </w:rPr>
      </w:pPr>
      <w:r w:rsidRPr="00327490">
        <w:rPr>
          <w:i/>
          <w:iCs/>
          <w:lang w:val="en-SE"/>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3306F47E" w14:textId="11969585" w:rsidR="00E447FF" w:rsidRDefault="00E447FF" w:rsidP="00865DE9"/>
    <w:p w14:paraId="7FB50E52" w14:textId="6CAE188E" w:rsidR="006E1820" w:rsidRDefault="006E1820" w:rsidP="006E1820">
      <w:pPr>
        <w:pStyle w:val="Heading2"/>
      </w:pPr>
      <w:r>
        <w:t>1.1 Recap of the functionalit</w:t>
      </w:r>
      <w:r w:rsidR="00A90769">
        <w:t>ies</w:t>
      </w:r>
    </w:p>
    <w:p w14:paraId="57BB3AA7" w14:textId="3212362C" w:rsidR="00E06676" w:rsidRDefault="009B04E6" w:rsidP="00865DE9">
      <w:r>
        <w:t>The</w:t>
      </w:r>
      <w:r w:rsidR="004C60AA">
        <w:t xml:space="preserve"> </w:t>
      </w:r>
      <w:r w:rsidR="008C6E0F">
        <w:t>RAN Rel-18 NR</w:t>
      </w:r>
      <w:r w:rsidR="00F369EF">
        <w:t xml:space="preserve">_MT_SDT </w:t>
      </w:r>
      <w:r w:rsidR="00FD4BF6">
        <w:t>work is related to small data transmission when UE is in RRC_INACTIVE state.</w:t>
      </w:r>
      <w:r>
        <w:t xml:space="preserve"> </w:t>
      </w:r>
      <w:r w:rsidR="00FB7177">
        <w:t>The RAN handling for RRC_INACTIVE state is normally</w:t>
      </w:r>
      <w:r>
        <w:t xml:space="preserve"> transpar</w:t>
      </w:r>
      <w:r w:rsidR="007112A5">
        <w:t xml:space="preserve">ent to the CN. </w:t>
      </w:r>
      <w:r w:rsidR="00FB7177">
        <w:t>But w</w:t>
      </w:r>
      <w:r w:rsidR="007112A5">
        <w:t>ith the introduce of CN based MT communication handling in RRC_INACTIVE state</w:t>
      </w:r>
      <w:r w:rsidR="00766276">
        <w:t xml:space="preserve"> in SA2 Rel-18 NR_RedCap_Ph2 work</w:t>
      </w:r>
      <w:r w:rsidR="003D224D">
        <w:t>, CN may need to be involved</w:t>
      </w:r>
      <w:r w:rsidR="00FB7177">
        <w:t xml:space="preserve"> in RRC_INACTIVE handling</w:t>
      </w:r>
      <w:r w:rsidR="003D224D">
        <w:t>.</w:t>
      </w:r>
    </w:p>
    <w:p w14:paraId="74BAA42D" w14:textId="6E236870" w:rsidR="008C5289" w:rsidRDefault="00FB7177" w:rsidP="00865DE9">
      <w:r>
        <w:t>SA2 has provided solution</w:t>
      </w:r>
      <w:r w:rsidR="00EB3F11">
        <w:t xml:space="preserve"> (</w:t>
      </w:r>
      <w:proofErr w:type="gramStart"/>
      <w:r w:rsidR="00EB3F11">
        <w:t>e.g.</w:t>
      </w:r>
      <w:proofErr w:type="gramEnd"/>
      <w:r w:rsidR="00EB3F11">
        <w:t xml:space="preserve"> CN provides downlink data size info to RAN </w:t>
      </w:r>
      <w:r w:rsidR="008C5289">
        <w:t>during</w:t>
      </w:r>
      <w:r w:rsidR="00EB3F11">
        <w:t xml:space="preserve"> paging)</w:t>
      </w:r>
      <w:r>
        <w:t xml:space="preserve"> for MT-EDT (Early Data Transmission) for UE in CM-IDLE in EPS. </w:t>
      </w:r>
      <w:r w:rsidR="009D287F">
        <w:t xml:space="preserve">The </w:t>
      </w:r>
      <w:r w:rsidR="00377014">
        <w:t xml:space="preserve">data size handling </w:t>
      </w:r>
      <w:r w:rsidR="009D287F">
        <w:t>capabilities of different entities (</w:t>
      </w:r>
      <w:proofErr w:type="gramStart"/>
      <w:r w:rsidR="009D5B3E">
        <w:t>e.g.</w:t>
      </w:r>
      <w:proofErr w:type="gramEnd"/>
      <w:r w:rsidR="009D5B3E">
        <w:t xml:space="preserve"> </w:t>
      </w:r>
      <w:r w:rsidR="009D287F">
        <w:t>UE, MME</w:t>
      </w:r>
      <w:r w:rsidR="00377014">
        <w:t>)</w:t>
      </w:r>
      <w:r w:rsidR="009D5B3E">
        <w:t xml:space="preserve"> exchange/negotiate </w:t>
      </w:r>
      <w:r w:rsidR="00377014">
        <w:t>via NAS signalling and a</w:t>
      </w:r>
      <w:r w:rsidR="009D5B3E">
        <w:t xml:space="preserve"> supporting </w:t>
      </w:r>
      <w:r w:rsidR="00377014">
        <w:t>SGW is selected for the PDN connection</w:t>
      </w:r>
      <w:r w:rsidR="00FC1AFD">
        <w:t xml:space="preserve"> during establishment</w:t>
      </w:r>
      <w:r w:rsidR="00377014">
        <w:t>.</w:t>
      </w:r>
    </w:p>
    <w:p w14:paraId="7F633CD2" w14:textId="2F9419E4" w:rsidR="000831FF" w:rsidRDefault="00EB3F11" w:rsidP="00865DE9">
      <w:r>
        <w:t>D</w:t>
      </w:r>
      <w:r w:rsidR="00FB7177">
        <w:t>uring Rel-16 5G_CIoT work</w:t>
      </w:r>
      <w:r w:rsidR="00F142E4">
        <w:t xml:space="preserve"> for 5GS</w:t>
      </w:r>
      <w:r>
        <w:t>,</w:t>
      </w:r>
      <w:r w:rsidR="00FB7177">
        <w:t xml:space="preserve"> </w:t>
      </w:r>
      <w:r>
        <w:t>SA2 discussed the</w:t>
      </w:r>
      <w:r w:rsidR="00FB7177">
        <w:t xml:space="preserve"> </w:t>
      </w:r>
      <w:r>
        <w:t xml:space="preserve">MT-EDT handling for UE in </w:t>
      </w:r>
      <w:r w:rsidR="00FB7177">
        <w:t>CM-IDLE mod</w:t>
      </w:r>
      <w:r>
        <w:t>e</w:t>
      </w:r>
      <w:r w:rsidR="00FC1AFD">
        <w:t>.</w:t>
      </w:r>
      <w:r>
        <w:t xml:space="preserve"> </w:t>
      </w:r>
      <w:r w:rsidR="00FC1AFD">
        <w:t xml:space="preserve">However, </w:t>
      </w:r>
      <w:r>
        <w:t xml:space="preserve">nothing is specified for MT-EDT due to </w:t>
      </w:r>
      <w:r w:rsidR="00F142E4">
        <w:t>new security requirement from SA3 (</w:t>
      </w:r>
      <w:proofErr w:type="gramStart"/>
      <w:r w:rsidR="00F142E4">
        <w:t>e.g.</w:t>
      </w:r>
      <w:proofErr w:type="gramEnd"/>
      <w:r w:rsidR="00F142E4">
        <w:t xml:space="preserve"> </w:t>
      </w:r>
      <w:r w:rsidR="00B23653">
        <w:t xml:space="preserve">extra NAS signalling exchange to reallocation 5G-GUTI during network triggered service request procedure </w:t>
      </w:r>
      <w:r w:rsidR="009A69EC">
        <w:t xml:space="preserve">which </w:t>
      </w:r>
      <w:r w:rsidR="00B23653">
        <w:t>invalidates the possibility of quick release of UE after s</w:t>
      </w:r>
      <w:r w:rsidR="008C5289">
        <w:t>mall data delivery</w:t>
      </w:r>
      <w:r w:rsidR="00F142E4">
        <w:t>)</w:t>
      </w:r>
      <w:r w:rsidR="008C5289">
        <w:t>.</w:t>
      </w:r>
      <w:r w:rsidR="00FB7177">
        <w:t xml:space="preserve"> </w:t>
      </w:r>
    </w:p>
    <w:p w14:paraId="5A577F48" w14:textId="0B05C7F8" w:rsidR="005058F3" w:rsidRPr="003E2F91" w:rsidRDefault="00DF45CD" w:rsidP="003F0805">
      <w:pPr>
        <w:rPr>
          <w:b/>
          <w:bCs/>
          <w:lang w:eastAsia="ko-KR"/>
        </w:rPr>
      </w:pPr>
      <w:r w:rsidRPr="001D2FAE">
        <w:rPr>
          <w:b/>
          <w:bCs/>
          <w:lang w:eastAsia="ko-KR"/>
        </w:rPr>
        <w:t>Observation 1:</w:t>
      </w:r>
      <w:r w:rsidR="003F0805">
        <w:rPr>
          <w:b/>
          <w:bCs/>
          <w:lang w:eastAsia="ko-KR"/>
        </w:rPr>
        <w:t xml:space="preserve"> </w:t>
      </w:r>
      <w:r w:rsidR="0014243D" w:rsidRPr="003E2F91">
        <w:rPr>
          <w:b/>
          <w:bCs/>
          <w:lang w:eastAsia="ko-KR"/>
        </w:rPr>
        <w:t xml:space="preserve">EPS supports MT-EDT handling for UE in CM-IDLE mode and may provide data size parameter to </w:t>
      </w:r>
      <w:proofErr w:type="spellStart"/>
      <w:r w:rsidR="00A614B9" w:rsidRPr="003E2F91">
        <w:rPr>
          <w:b/>
          <w:bCs/>
          <w:lang w:eastAsia="ko-KR"/>
        </w:rPr>
        <w:t>eNB</w:t>
      </w:r>
      <w:proofErr w:type="spellEnd"/>
      <w:r w:rsidR="00A614B9" w:rsidRPr="003E2F91">
        <w:rPr>
          <w:b/>
          <w:bCs/>
          <w:lang w:eastAsia="ko-KR"/>
        </w:rPr>
        <w:t xml:space="preserve"> during paging.</w:t>
      </w:r>
    </w:p>
    <w:p w14:paraId="6CB92C21" w14:textId="1AA17FEF" w:rsidR="008D047F" w:rsidRPr="003E2F91" w:rsidRDefault="003F0805" w:rsidP="003F0805">
      <w:pPr>
        <w:rPr>
          <w:b/>
          <w:bCs/>
          <w:i/>
          <w:iCs/>
          <w:lang w:val="en-US"/>
        </w:rPr>
      </w:pPr>
      <w:r w:rsidRPr="001D2FAE">
        <w:rPr>
          <w:b/>
          <w:bCs/>
          <w:lang w:eastAsia="ko-KR"/>
        </w:rPr>
        <w:t xml:space="preserve">Observation </w:t>
      </w:r>
      <w:r>
        <w:rPr>
          <w:b/>
          <w:bCs/>
          <w:lang w:eastAsia="ko-KR"/>
        </w:rPr>
        <w:t>2</w:t>
      </w:r>
      <w:r w:rsidRPr="001D2FAE">
        <w:rPr>
          <w:b/>
          <w:bCs/>
          <w:lang w:eastAsia="ko-KR"/>
        </w:rPr>
        <w:t>:</w:t>
      </w:r>
      <w:r>
        <w:rPr>
          <w:b/>
          <w:bCs/>
          <w:lang w:eastAsia="ko-KR"/>
        </w:rPr>
        <w:t xml:space="preserve"> </w:t>
      </w:r>
      <w:r w:rsidR="00A614B9" w:rsidRPr="003E2F91">
        <w:rPr>
          <w:b/>
          <w:bCs/>
          <w:lang w:eastAsia="ko-KR"/>
        </w:rPr>
        <w:t>5GS does not support of MT-EDT handling for UE in CM-IDLE mode currently.</w:t>
      </w:r>
    </w:p>
    <w:p w14:paraId="30930F5B" w14:textId="12D19230" w:rsidR="008E391C" w:rsidRDefault="00F271CB" w:rsidP="006576A3">
      <w:pPr>
        <w:rPr>
          <w:lang w:eastAsia="ko-KR"/>
        </w:rPr>
      </w:pPr>
      <w:r>
        <w:rPr>
          <w:lang w:eastAsia="ko-KR"/>
        </w:rPr>
        <w:t>Stage 3</w:t>
      </w:r>
      <w:r w:rsidR="00026240">
        <w:rPr>
          <w:lang w:eastAsia="ko-KR"/>
        </w:rPr>
        <w:t xml:space="preserve"> </w:t>
      </w:r>
      <w:r w:rsidR="006801DD">
        <w:rPr>
          <w:lang w:eastAsia="ko-KR"/>
        </w:rPr>
        <w:t xml:space="preserve">TS </w:t>
      </w:r>
      <w:r w:rsidR="00914E96">
        <w:rPr>
          <w:lang w:eastAsia="ko-KR"/>
        </w:rPr>
        <w:t xml:space="preserve">29.510 </w:t>
      </w:r>
      <w:r w:rsidR="00026240">
        <w:rPr>
          <w:lang w:eastAsia="ko-KR"/>
        </w:rPr>
        <w:t xml:space="preserve">has defined </w:t>
      </w:r>
      <w:r w:rsidR="006F5787">
        <w:rPr>
          <w:lang w:eastAsia="ko-KR"/>
        </w:rPr>
        <w:t xml:space="preserve">supporting capabilities of </w:t>
      </w:r>
      <w:r w:rsidR="00F01D36">
        <w:rPr>
          <w:lang w:eastAsia="ko-KR"/>
        </w:rPr>
        <w:t>UPF in the profile</w:t>
      </w:r>
      <w:r w:rsidR="00914E96">
        <w:rPr>
          <w:lang w:eastAsia="ko-KR"/>
        </w:rPr>
        <w:t xml:space="preserve"> with reference </w:t>
      </w:r>
      <w:r w:rsidR="00A17885">
        <w:rPr>
          <w:lang w:eastAsia="ko-KR"/>
        </w:rPr>
        <w:t xml:space="preserve">to </w:t>
      </w:r>
      <w:r w:rsidR="006801DD">
        <w:rPr>
          <w:lang w:eastAsia="ko-KR"/>
        </w:rPr>
        <w:t xml:space="preserve">TS </w:t>
      </w:r>
      <w:r w:rsidR="00A17885">
        <w:rPr>
          <w:lang w:eastAsia="ko-KR"/>
        </w:rPr>
        <w:t>29.244 where MT-EDT is part of the capability</w:t>
      </w:r>
      <w:r w:rsidR="006801DD">
        <w:rPr>
          <w:lang w:eastAsia="ko-KR"/>
        </w:rPr>
        <w:t xml:space="preserve"> (see below quotations from 29.244).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6801DD" w14:paraId="7439912C" w14:textId="77777777" w:rsidTr="009B6A3D">
        <w:trPr>
          <w:cantSplit/>
        </w:trPr>
        <w:tc>
          <w:tcPr>
            <w:tcW w:w="867" w:type="dxa"/>
            <w:tcBorders>
              <w:top w:val="single" w:sz="4" w:space="0" w:color="auto"/>
              <w:left w:val="single" w:sz="4" w:space="0" w:color="auto"/>
              <w:bottom w:val="single" w:sz="4" w:space="0" w:color="auto"/>
              <w:right w:val="single" w:sz="4" w:space="0" w:color="auto"/>
            </w:tcBorders>
            <w:hideMark/>
          </w:tcPr>
          <w:p w14:paraId="33408AA7" w14:textId="77777777" w:rsidR="006801DD" w:rsidRDefault="006801DD" w:rsidP="009B6A3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4E14091A" w14:textId="77777777" w:rsidR="006801DD" w:rsidRDefault="006801DD" w:rsidP="009B6A3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1ADFB84" w14:textId="77777777" w:rsidR="006801DD" w:rsidRDefault="006801DD" w:rsidP="009B6A3D">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A96E553" w14:textId="77777777" w:rsidR="006801DD" w:rsidRDefault="006801DD" w:rsidP="009B6A3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E86A0F" w14:textId="77777777" w:rsidR="006801DD" w:rsidRDefault="006801DD" w:rsidP="009B6A3D">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bl>
    <w:p w14:paraId="39D23E7E" w14:textId="77777777" w:rsidR="00515294" w:rsidRDefault="00515294" w:rsidP="00B628C6">
      <w:pPr>
        <w:rPr>
          <w:b/>
          <w:bCs/>
          <w:noProof/>
          <w:lang w:eastAsia="ko-KR"/>
        </w:rPr>
      </w:pPr>
    </w:p>
    <w:p w14:paraId="1EF29393" w14:textId="2472AB9E" w:rsidR="00B628C6" w:rsidRDefault="00827379" w:rsidP="00B628C6">
      <w:pPr>
        <w:rPr>
          <w:b/>
          <w:bCs/>
          <w:noProof/>
          <w:lang w:eastAsia="ko-KR"/>
        </w:rPr>
      </w:pPr>
      <w:r w:rsidRPr="00F17C21">
        <w:rPr>
          <w:b/>
          <w:bCs/>
          <w:noProof/>
          <w:lang w:eastAsia="ko-KR"/>
        </w:rPr>
        <w:t>Observation</w:t>
      </w:r>
      <w:r w:rsidR="00BC5B33">
        <w:rPr>
          <w:b/>
          <w:bCs/>
          <w:noProof/>
          <w:lang w:eastAsia="ko-KR"/>
        </w:rPr>
        <w:t xml:space="preserve"> </w:t>
      </w:r>
      <w:r w:rsidR="00E00ECF">
        <w:rPr>
          <w:b/>
          <w:bCs/>
          <w:noProof/>
          <w:lang w:eastAsia="ko-KR"/>
        </w:rPr>
        <w:t>3</w:t>
      </w:r>
      <w:r w:rsidRPr="00F17C21">
        <w:rPr>
          <w:b/>
          <w:bCs/>
          <w:noProof/>
          <w:lang w:eastAsia="ko-KR"/>
        </w:rPr>
        <w:t>:</w:t>
      </w:r>
      <w:r w:rsidR="00515294">
        <w:rPr>
          <w:b/>
          <w:bCs/>
          <w:noProof/>
          <w:lang w:eastAsia="ko-KR"/>
        </w:rPr>
        <w:t xml:space="preserve"> UPF support on providing data-size can be considered as supported already.</w:t>
      </w:r>
      <w:r w:rsidR="00816C16">
        <w:rPr>
          <w:b/>
          <w:bCs/>
          <w:noProof/>
          <w:lang w:eastAsia="ko-KR"/>
        </w:rPr>
        <w:t xml:space="preserve"> But it’s a optional feature </w:t>
      </w:r>
      <w:r w:rsidR="00051058">
        <w:rPr>
          <w:b/>
          <w:bCs/>
          <w:noProof/>
          <w:lang w:eastAsia="ko-KR"/>
        </w:rPr>
        <w:t>not necessary supported by all UPFs</w:t>
      </w:r>
    </w:p>
    <w:p w14:paraId="21816AAE" w14:textId="5E49FE5B" w:rsidR="00A90769" w:rsidRDefault="00A90769" w:rsidP="00A90769">
      <w:pPr>
        <w:pStyle w:val="Heading2"/>
      </w:pPr>
      <w:r>
        <w:t>1.2 Further issues and potential solutions</w:t>
      </w:r>
    </w:p>
    <w:p w14:paraId="6D0986B3" w14:textId="77777777" w:rsidR="00A90769" w:rsidRDefault="00A90769" w:rsidP="00B628C6"/>
    <w:p w14:paraId="50D137F1" w14:textId="048ACF98" w:rsidR="00517F85" w:rsidRDefault="00E006B9" w:rsidP="00B628C6">
      <w:r>
        <w:lastRenderedPageBreak/>
        <w:t>If we consider the UPF support for providing data size is in place as</w:t>
      </w:r>
      <w:r w:rsidR="000D246D">
        <w:t xml:space="preserve"> described in Observation 3 above, the remaining issue is about how to select a UPF that supports such functionality, consider</w:t>
      </w:r>
      <w:r w:rsidR="00945794">
        <w:t>ing</w:t>
      </w:r>
      <w:r w:rsidR="000D246D">
        <w:t xml:space="preserve"> the </w:t>
      </w:r>
      <w:r w:rsidR="00840DA2">
        <w:t xml:space="preserve">impact of </w:t>
      </w:r>
      <w:r w:rsidR="000D246D">
        <w:t xml:space="preserve">transmission of such parameter </w:t>
      </w:r>
      <w:r w:rsidR="00945794">
        <w:t xml:space="preserve">via SMF/AMF is </w:t>
      </w:r>
      <w:r w:rsidR="00840DA2">
        <w:t xml:space="preserve">minor. Below are </w:t>
      </w:r>
      <w:r w:rsidR="00A258ED">
        <w:t xml:space="preserve">some </w:t>
      </w:r>
      <w:r w:rsidR="00517F85">
        <w:t>potential</w:t>
      </w:r>
      <w:r w:rsidR="00840DA2">
        <w:t xml:space="preserve"> </w:t>
      </w:r>
      <w:r w:rsidR="00A258ED">
        <w:t>alternatives</w:t>
      </w:r>
      <w:r w:rsidR="00840DA2">
        <w:t xml:space="preserve"> in </w:t>
      </w:r>
      <w:r w:rsidR="00517F85">
        <w:t xml:space="preserve">our </w:t>
      </w:r>
      <w:proofErr w:type="gramStart"/>
      <w:r w:rsidR="00517F85">
        <w:t>view</w:t>
      </w:r>
      <w:r w:rsidR="003560EC">
        <w:t xml:space="preserve"> </w:t>
      </w:r>
      <w:r w:rsidR="00517F85">
        <w:t>:</w:t>
      </w:r>
      <w:proofErr w:type="gramEnd"/>
    </w:p>
    <w:p w14:paraId="15F6736A" w14:textId="4BC38CB7" w:rsidR="00051058" w:rsidRDefault="00A258ED" w:rsidP="00A23717">
      <w:pPr>
        <w:ind w:left="284"/>
      </w:pPr>
      <w:r>
        <w:t>Alternative</w:t>
      </w:r>
      <w:r w:rsidR="00E00ECF">
        <w:t xml:space="preserve"> </w:t>
      </w:r>
      <w:r w:rsidR="00CE410F">
        <w:t>#</w:t>
      </w:r>
      <w:r w:rsidR="00B54D53">
        <w:t>1: Introduce similar capability exchange/negotiation</w:t>
      </w:r>
      <w:r w:rsidR="006E1A96">
        <w:t xml:space="preserve"> handling and selection </w:t>
      </w:r>
      <w:r w:rsidR="009056D4">
        <w:t xml:space="preserve">via NAS </w:t>
      </w:r>
      <w:r w:rsidR="006E1A96">
        <w:t>during PDU session establishment</w:t>
      </w:r>
      <w:r w:rsidR="009056D4">
        <w:t>.</w:t>
      </w:r>
    </w:p>
    <w:p w14:paraId="54B7EA43" w14:textId="5889C37F" w:rsidR="009056D4" w:rsidRDefault="00896237" w:rsidP="00A23717">
      <w:pPr>
        <w:ind w:left="284"/>
      </w:pPr>
      <w:r>
        <w:t>Alternative</w:t>
      </w:r>
      <w:r w:rsidR="009056D4">
        <w:t xml:space="preserve"> </w:t>
      </w:r>
      <w:r w:rsidR="00CE410F">
        <w:t>#</w:t>
      </w:r>
      <w:r w:rsidR="009056D4">
        <w:t xml:space="preserve">2: </w:t>
      </w:r>
      <w:r w:rsidR="003D6F89">
        <w:t xml:space="preserve">Allowing </w:t>
      </w:r>
      <w:r w:rsidR="0004002C">
        <w:t>I-</w:t>
      </w:r>
      <w:r w:rsidR="003D6F89">
        <w:t xml:space="preserve">UPF </w:t>
      </w:r>
      <w:r w:rsidR="0004002C">
        <w:t>(</w:t>
      </w:r>
      <w:r w:rsidR="003D6F89">
        <w:t>re-</w:t>
      </w:r>
      <w:r w:rsidR="0004002C">
        <w:t>)</w:t>
      </w:r>
      <w:r w:rsidR="003D6F89">
        <w:t xml:space="preserve">selection </w:t>
      </w:r>
      <w:r w:rsidR="007009D0">
        <w:t xml:space="preserve">by SMF </w:t>
      </w:r>
      <w:r w:rsidR="003D6F89">
        <w:t xml:space="preserve">when </w:t>
      </w:r>
      <w:r w:rsidR="00FC2624">
        <w:t>NG-RAN requests</w:t>
      </w:r>
      <w:r w:rsidR="00D03687">
        <w:t xml:space="preserve"> CN based MT communication handling for </w:t>
      </w:r>
      <w:r w:rsidR="003D6F89">
        <w:t xml:space="preserve">RRC_INACTIVE with </w:t>
      </w:r>
      <w:proofErr w:type="spellStart"/>
      <w:r w:rsidR="00FC2624">
        <w:t>eDRX</w:t>
      </w:r>
      <w:proofErr w:type="spellEnd"/>
      <w:r w:rsidR="00FC2624">
        <w:t xml:space="preserve"> &gt;10.24s</w:t>
      </w:r>
      <w:r w:rsidR="00D47FF2">
        <w:t xml:space="preserve">, considering AMF/SMF </w:t>
      </w:r>
      <w:proofErr w:type="gramStart"/>
      <w:r w:rsidR="00D47FF2">
        <w:t xml:space="preserve">support </w:t>
      </w:r>
      <w:r w:rsidR="009E64E1">
        <w:t>also</w:t>
      </w:r>
      <w:proofErr w:type="gramEnd"/>
      <w:r w:rsidR="009E64E1">
        <w:t xml:space="preserve"> the</w:t>
      </w:r>
      <w:r w:rsidR="00D47FF2">
        <w:t xml:space="preserve"> trans</w:t>
      </w:r>
      <w:r w:rsidR="009E64E1">
        <w:t>mission of DL data size parameter</w:t>
      </w:r>
      <w:r w:rsidR="00D03687">
        <w:t>.</w:t>
      </w:r>
      <w:r w:rsidR="007009D0">
        <w:t xml:space="preserve"> </w:t>
      </w:r>
    </w:p>
    <w:p w14:paraId="6868461C" w14:textId="08F7E213" w:rsidR="00D03687" w:rsidRDefault="00896237" w:rsidP="00A23717">
      <w:pPr>
        <w:ind w:left="284"/>
      </w:pPr>
      <w:r>
        <w:t>Alternative</w:t>
      </w:r>
      <w:r w:rsidR="00D03687">
        <w:t xml:space="preserve"> </w:t>
      </w:r>
      <w:r w:rsidR="00CE410F">
        <w:t>#</w:t>
      </w:r>
      <w:r w:rsidR="00D03687">
        <w:t>3:</w:t>
      </w:r>
      <w:r w:rsidR="00995BB6">
        <w:t xml:space="preserve"> Based on deployment/configuration</w:t>
      </w:r>
      <w:r w:rsidR="0063051D">
        <w:t>, all entities involved in the support of CN based MT communication</w:t>
      </w:r>
      <w:r w:rsidR="008C19C0">
        <w:t xml:space="preserve"> for RRC_INACTIVE with </w:t>
      </w:r>
      <w:proofErr w:type="spellStart"/>
      <w:r w:rsidR="008C19C0">
        <w:t>eDRX</w:t>
      </w:r>
      <w:proofErr w:type="spellEnd"/>
      <w:r w:rsidR="008C19C0">
        <w:t>&gt;10.24s are consid</w:t>
      </w:r>
      <w:r w:rsidR="00D201E5">
        <w:t>ered capable of providing DL data size support</w:t>
      </w:r>
      <w:r w:rsidR="00E41792">
        <w:t>.</w:t>
      </w:r>
    </w:p>
    <w:p w14:paraId="513D12C9" w14:textId="3AB095AE" w:rsidR="004272E6" w:rsidRDefault="004272E6" w:rsidP="00A23717">
      <w:pPr>
        <w:ind w:left="284"/>
      </w:pPr>
      <w:r>
        <w:t xml:space="preserve">There is also the </w:t>
      </w:r>
      <w:r w:rsidR="00896237">
        <w:t>alternative</w:t>
      </w:r>
      <w:r>
        <w:t xml:space="preserve"> to </w:t>
      </w:r>
      <w:r w:rsidR="00FD3132">
        <w:t xml:space="preserve">not support the DL data size information </w:t>
      </w:r>
      <w:r w:rsidR="00044891">
        <w:t xml:space="preserve">provisioning from CN </w:t>
      </w:r>
      <w:r w:rsidR="00FD3132">
        <w:t>when CN based MT communication handling for RRC_INACTIVE is required by NG-RAN.</w:t>
      </w:r>
    </w:p>
    <w:p w14:paraId="25E97E0E" w14:textId="77777777" w:rsidR="00D575FA" w:rsidRDefault="00D575FA" w:rsidP="00B628C6">
      <w:r>
        <w:t>Alternative</w:t>
      </w:r>
      <w:r w:rsidR="002B7A5F">
        <w:t>#1</w:t>
      </w:r>
      <w:r w:rsidR="00E81A02">
        <w:t xml:space="preserve"> </w:t>
      </w:r>
      <w:r w:rsidR="00671D60">
        <w:t xml:space="preserve">is similar to </w:t>
      </w:r>
      <w:proofErr w:type="gramStart"/>
      <w:r w:rsidR="00671D60">
        <w:t>EPS</w:t>
      </w:r>
      <w:proofErr w:type="gramEnd"/>
      <w:r w:rsidR="00671D60">
        <w:t xml:space="preserve"> but it </w:t>
      </w:r>
      <w:r w:rsidR="00E81A02">
        <w:t>introduces unnecessary impact</w:t>
      </w:r>
      <w:r w:rsidR="00671D60">
        <w:t>s</w:t>
      </w:r>
      <w:r w:rsidR="00E81A02">
        <w:t xml:space="preserve"> on NAS level which </w:t>
      </w:r>
      <w:r w:rsidR="00671D60">
        <w:t>does not have direct relation on the support RRC_INACTIVE state functionality.</w:t>
      </w:r>
      <w:r w:rsidR="00040C7E">
        <w:t xml:space="preserve"> </w:t>
      </w:r>
    </w:p>
    <w:p w14:paraId="76841B80" w14:textId="77777777" w:rsidR="00D05E77" w:rsidRDefault="00D575FA" w:rsidP="00B628C6">
      <w:r>
        <w:t>Alternative</w:t>
      </w:r>
      <w:r w:rsidR="00040C7E">
        <w:t xml:space="preserve"> #2 introduces flexibility of I-UPF insertion with the support DL data size with the cost of some extra signalling among several entities. The impact on data delivery itself is limited (</w:t>
      </w:r>
      <w:proofErr w:type="gramStart"/>
      <w:r w:rsidR="00040C7E">
        <w:t>e.g.</w:t>
      </w:r>
      <w:proofErr w:type="gramEnd"/>
      <w:r w:rsidR="00040C7E">
        <w:t xml:space="preserve"> extra I-UPF).</w:t>
      </w:r>
      <w:r w:rsidR="008C2589">
        <w:t xml:space="preserve"> </w:t>
      </w:r>
    </w:p>
    <w:p w14:paraId="25369AB6" w14:textId="77777777" w:rsidR="00D05E77" w:rsidRDefault="00D05E77" w:rsidP="00B628C6">
      <w:r>
        <w:t xml:space="preserve">Alternative </w:t>
      </w:r>
      <w:r w:rsidR="008C2589">
        <w:t xml:space="preserve">#3 </w:t>
      </w:r>
      <w:r>
        <w:t>relies</w:t>
      </w:r>
      <w:r w:rsidR="008C2589">
        <w:t xml:space="preserve"> on operator management/deployment of the network.</w:t>
      </w:r>
      <w:r w:rsidR="00A23717">
        <w:t xml:space="preserve"> </w:t>
      </w:r>
    </w:p>
    <w:p w14:paraId="13A34691" w14:textId="5CE03C53" w:rsidR="00E53ACD" w:rsidRDefault="00A23717" w:rsidP="00B628C6">
      <w:r>
        <w:t xml:space="preserve">The last </w:t>
      </w:r>
      <w:r w:rsidR="00D05E77">
        <w:t>alternative</w:t>
      </w:r>
      <w:r>
        <w:t xml:space="preserve"> limits the usage of the </w:t>
      </w:r>
      <w:r w:rsidR="00DA0EB3">
        <w:t>MT-SDT function when CN based MT communication for RRC_INACTIVE.</w:t>
      </w:r>
    </w:p>
    <w:p w14:paraId="5881CE48" w14:textId="2B8F4A26" w:rsidR="00DA0EB3" w:rsidRDefault="00DA0EB3" w:rsidP="00B628C6">
      <w:r>
        <w:t xml:space="preserve">Considering that SA2 has concluded the main work for Rel-18 work, </w:t>
      </w:r>
      <w:r w:rsidR="00923E7F">
        <w:t xml:space="preserve">Alternative </w:t>
      </w:r>
      <w:r>
        <w:t xml:space="preserve">#3 </w:t>
      </w:r>
      <w:r w:rsidR="00246F76">
        <w:t>can be recommended as the way forward for Rel-18.</w:t>
      </w:r>
    </w:p>
    <w:p w14:paraId="5230D2F1" w14:textId="3B90E717" w:rsidR="00AA4EF4" w:rsidRPr="00B42818" w:rsidRDefault="00AA4EF4" w:rsidP="00B628C6">
      <w:pPr>
        <w:rPr>
          <w:b/>
          <w:bCs/>
        </w:rPr>
      </w:pPr>
      <w:r w:rsidRPr="00B42818">
        <w:rPr>
          <w:b/>
          <w:bCs/>
        </w:rPr>
        <w:t>Proposal</w:t>
      </w:r>
      <w:r w:rsidR="00B42818">
        <w:rPr>
          <w:b/>
          <w:bCs/>
        </w:rPr>
        <w:t xml:space="preserve"> </w:t>
      </w:r>
      <w:r w:rsidR="00000AFB">
        <w:rPr>
          <w:b/>
          <w:bCs/>
        </w:rPr>
        <w:t>1</w:t>
      </w:r>
      <w:r w:rsidRPr="00B42818">
        <w:rPr>
          <w:b/>
          <w:bCs/>
        </w:rPr>
        <w:t xml:space="preserve">: </w:t>
      </w:r>
      <w:r w:rsidR="00B4511C" w:rsidRPr="00B4511C">
        <w:rPr>
          <w:b/>
          <w:bCs/>
        </w:rPr>
        <w:t xml:space="preserve">Based on deployment/configuration, all entities involved in the support of CN based MT communication for RRC_INACTIVE with </w:t>
      </w:r>
      <w:proofErr w:type="spellStart"/>
      <w:r w:rsidR="00B4511C" w:rsidRPr="00B4511C">
        <w:rPr>
          <w:b/>
          <w:bCs/>
        </w:rPr>
        <w:t>eDRX</w:t>
      </w:r>
      <w:proofErr w:type="spellEnd"/>
      <w:r w:rsidR="00B4511C" w:rsidRPr="00B4511C">
        <w:rPr>
          <w:b/>
          <w:bCs/>
        </w:rPr>
        <w:t>&gt;10.24s are considered capable of providing DL data size support</w:t>
      </w:r>
      <w:r w:rsidR="00BB7881">
        <w:rPr>
          <w:b/>
          <w:bCs/>
        </w:rPr>
        <w:t xml:space="preserve"> when CN provides the CN based MT </w:t>
      </w:r>
      <w:r w:rsidR="00B92E07">
        <w:rPr>
          <w:b/>
          <w:bCs/>
        </w:rPr>
        <w:t>Communication support indication</w:t>
      </w:r>
      <w:r w:rsidR="00B4511C" w:rsidRPr="00B4511C">
        <w:rPr>
          <w:b/>
          <w:bCs/>
        </w:rPr>
        <w:t>.</w:t>
      </w:r>
    </w:p>
    <w:p w14:paraId="0D4ADE66" w14:textId="14AFC7C5" w:rsidR="00CE741C" w:rsidRDefault="000B3EA8" w:rsidP="00CE741C">
      <w:pPr>
        <w:pStyle w:val="Heading1"/>
      </w:pPr>
      <w:r>
        <w:t>2</w:t>
      </w:r>
      <w:r w:rsidR="00CE741C">
        <w:t>. Proposal</w:t>
      </w:r>
    </w:p>
    <w:bookmarkEnd w:id="0"/>
    <w:p w14:paraId="35B907D2" w14:textId="1796E955" w:rsidR="00021B00" w:rsidRPr="00B30C4D" w:rsidRDefault="00B92E07" w:rsidP="00A177A7">
      <w:pPr>
        <w:rPr>
          <w:b/>
          <w:bCs/>
        </w:rPr>
      </w:pPr>
      <w:r w:rsidRPr="00B42818">
        <w:rPr>
          <w:b/>
          <w:bCs/>
        </w:rPr>
        <w:t>Proposal</w:t>
      </w:r>
      <w:r>
        <w:rPr>
          <w:b/>
          <w:bCs/>
        </w:rPr>
        <w:t xml:space="preserve"> 1</w:t>
      </w:r>
      <w:r w:rsidRPr="00B42818">
        <w:rPr>
          <w:b/>
          <w:bCs/>
        </w:rPr>
        <w:t xml:space="preserve">: </w:t>
      </w:r>
      <w:r w:rsidRPr="00B4511C">
        <w:rPr>
          <w:b/>
          <w:bCs/>
        </w:rPr>
        <w:t xml:space="preserve">Based on deployment/configuration, all entities involved in the support of CN based MT communication for RRC_INACTIVE with </w:t>
      </w:r>
      <w:proofErr w:type="spellStart"/>
      <w:r w:rsidRPr="00B4511C">
        <w:rPr>
          <w:b/>
          <w:bCs/>
        </w:rPr>
        <w:t>eDRX</w:t>
      </w:r>
      <w:proofErr w:type="spellEnd"/>
      <w:r w:rsidRPr="00B4511C">
        <w:rPr>
          <w:b/>
          <w:bCs/>
        </w:rPr>
        <w:t>&gt;10.24s are considered capable of providing DL data size support</w:t>
      </w:r>
      <w:r>
        <w:rPr>
          <w:b/>
          <w:bCs/>
        </w:rPr>
        <w:t xml:space="preserve"> when CN provides the CN based MT Communication support indication</w:t>
      </w:r>
      <w:r w:rsidRPr="00B4511C">
        <w:rPr>
          <w:b/>
          <w:bCs/>
        </w:rPr>
        <w:t>.</w:t>
      </w:r>
    </w:p>
    <w:sectPr w:rsidR="00021B00" w:rsidRPr="00B30C4D" w:rsidSect="003B5E2F">
      <w:footerReference w:type="default" r:id="rId11"/>
      <w:footnotePr>
        <w:numRestart w:val="eachSect"/>
      </w:footnotePr>
      <w:pgSz w:w="11907" w:h="16840" w:code="9"/>
      <w:pgMar w:top="360" w:right="657" w:bottom="720" w:left="7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14E9E" w14:textId="77777777" w:rsidR="00E1733F" w:rsidRDefault="00E1733F">
      <w:r>
        <w:separator/>
      </w:r>
    </w:p>
  </w:endnote>
  <w:endnote w:type="continuationSeparator" w:id="0">
    <w:p w14:paraId="712C7DFF" w14:textId="77777777" w:rsidR="00E1733F" w:rsidRDefault="00E1733F">
      <w:r>
        <w:continuationSeparator/>
      </w:r>
    </w:p>
  </w:endnote>
  <w:endnote w:type="continuationNotice" w:id="1">
    <w:p w14:paraId="0D4DB4EE" w14:textId="77777777" w:rsidR="00E1733F" w:rsidRDefault="00E17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D6AD" w14:textId="77777777" w:rsidR="00E1733F" w:rsidRDefault="00E1733F">
      <w:r>
        <w:separator/>
      </w:r>
    </w:p>
  </w:footnote>
  <w:footnote w:type="continuationSeparator" w:id="0">
    <w:p w14:paraId="359AFA1A" w14:textId="77777777" w:rsidR="00E1733F" w:rsidRDefault="00E1733F">
      <w:r>
        <w:continuationSeparator/>
      </w:r>
    </w:p>
  </w:footnote>
  <w:footnote w:type="continuationNotice" w:id="1">
    <w:p w14:paraId="707D3515" w14:textId="77777777" w:rsidR="00E1733F" w:rsidRDefault="00E173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8037C"/>
    <w:multiLevelType w:val="hybridMultilevel"/>
    <w:tmpl w:val="B0FC2EEA"/>
    <w:lvl w:ilvl="0" w:tplc="05B06FC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A05B55"/>
    <w:multiLevelType w:val="hybridMultilevel"/>
    <w:tmpl w:val="42B0EA0E"/>
    <w:lvl w:ilvl="0" w:tplc="0AD8785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8"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C43580"/>
    <w:multiLevelType w:val="hybridMultilevel"/>
    <w:tmpl w:val="16FAE174"/>
    <w:lvl w:ilvl="0" w:tplc="ACA0295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4065E3B"/>
    <w:multiLevelType w:val="hybridMultilevel"/>
    <w:tmpl w:val="5118633A"/>
    <w:lvl w:ilvl="0" w:tplc="C9C2AE4E">
      <w:start w:val="3"/>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759915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0850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2248218">
    <w:abstractNumId w:val="1"/>
  </w:num>
  <w:num w:numId="4" w16cid:durableId="1128234956">
    <w:abstractNumId w:val="9"/>
  </w:num>
  <w:num w:numId="5" w16cid:durableId="105466516">
    <w:abstractNumId w:val="5"/>
  </w:num>
  <w:num w:numId="6" w16cid:durableId="420373474">
    <w:abstractNumId w:val="7"/>
  </w:num>
  <w:num w:numId="7" w16cid:durableId="1955207415">
    <w:abstractNumId w:val="14"/>
  </w:num>
  <w:num w:numId="8" w16cid:durableId="334919249">
    <w:abstractNumId w:val="8"/>
  </w:num>
  <w:num w:numId="9" w16cid:durableId="1413117804">
    <w:abstractNumId w:val="12"/>
  </w:num>
  <w:num w:numId="10" w16cid:durableId="1759445662">
    <w:abstractNumId w:val="6"/>
  </w:num>
  <w:num w:numId="11" w16cid:durableId="871262337">
    <w:abstractNumId w:val="2"/>
  </w:num>
  <w:num w:numId="12" w16cid:durableId="434981051">
    <w:abstractNumId w:val="10"/>
  </w:num>
  <w:num w:numId="13" w16cid:durableId="1292785895">
    <w:abstractNumId w:val="11"/>
  </w:num>
  <w:num w:numId="14" w16cid:durableId="960764695">
    <w:abstractNumId w:val="4"/>
  </w:num>
  <w:num w:numId="15" w16cid:durableId="548882985">
    <w:abstractNumId w:val="13"/>
  </w:num>
  <w:num w:numId="16" w16cid:durableId="15563144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0AFB"/>
    <w:rsid w:val="000024F3"/>
    <w:rsid w:val="00003E15"/>
    <w:rsid w:val="00004F4A"/>
    <w:rsid w:val="0000530D"/>
    <w:rsid w:val="00006292"/>
    <w:rsid w:val="00010C32"/>
    <w:rsid w:val="00013191"/>
    <w:rsid w:val="000136D6"/>
    <w:rsid w:val="0001466A"/>
    <w:rsid w:val="000218DC"/>
    <w:rsid w:val="00021B00"/>
    <w:rsid w:val="000237B2"/>
    <w:rsid w:val="000237D7"/>
    <w:rsid w:val="00023CAA"/>
    <w:rsid w:val="00024BFD"/>
    <w:rsid w:val="00025DE5"/>
    <w:rsid w:val="0002610D"/>
    <w:rsid w:val="00026240"/>
    <w:rsid w:val="00030DA3"/>
    <w:rsid w:val="000311B5"/>
    <w:rsid w:val="00031C38"/>
    <w:rsid w:val="00033397"/>
    <w:rsid w:val="00034B47"/>
    <w:rsid w:val="00034DA7"/>
    <w:rsid w:val="0004002C"/>
    <w:rsid w:val="00040095"/>
    <w:rsid w:val="00040379"/>
    <w:rsid w:val="0004075E"/>
    <w:rsid w:val="00040B93"/>
    <w:rsid w:val="00040BB3"/>
    <w:rsid w:val="00040C7E"/>
    <w:rsid w:val="00041DF0"/>
    <w:rsid w:val="00042635"/>
    <w:rsid w:val="00042C07"/>
    <w:rsid w:val="00043734"/>
    <w:rsid w:val="00044891"/>
    <w:rsid w:val="00045004"/>
    <w:rsid w:val="00051058"/>
    <w:rsid w:val="000516F5"/>
    <w:rsid w:val="00051834"/>
    <w:rsid w:val="00053558"/>
    <w:rsid w:val="000544A1"/>
    <w:rsid w:val="000546B6"/>
    <w:rsid w:val="00054A22"/>
    <w:rsid w:val="00057B8A"/>
    <w:rsid w:val="00062023"/>
    <w:rsid w:val="000624E9"/>
    <w:rsid w:val="000639DF"/>
    <w:rsid w:val="00063E18"/>
    <w:rsid w:val="000655A6"/>
    <w:rsid w:val="000665E6"/>
    <w:rsid w:val="00070B4F"/>
    <w:rsid w:val="00073C47"/>
    <w:rsid w:val="00073D36"/>
    <w:rsid w:val="00077CDC"/>
    <w:rsid w:val="00080512"/>
    <w:rsid w:val="0008107A"/>
    <w:rsid w:val="000825CB"/>
    <w:rsid w:val="000831FF"/>
    <w:rsid w:val="00083BB7"/>
    <w:rsid w:val="00083E28"/>
    <w:rsid w:val="00084FE9"/>
    <w:rsid w:val="00085A2C"/>
    <w:rsid w:val="00085D11"/>
    <w:rsid w:val="00086C2C"/>
    <w:rsid w:val="000870ED"/>
    <w:rsid w:val="000878B3"/>
    <w:rsid w:val="00090AB9"/>
    <w:rsid w:val="00090BF5"/>
    <w:rsid w:val="00091078"/>
    <w:rsid w:val="00091478"/>
    <w:rsid w:val="0009415F"/>
    <w:rsid w:val="00094204"/>
    <w:rsid w:val="00094A0D"/>
    <w:rsid w:val="00095B3D"/>
    <w:rsid w:val="000968E9"/>
    <w:rsid w:val="000979FA"/>
    <w:rsid w:val="00097C3A"/>
    <w:rsid w:val="000A01C5"/>
    <w:rsid w:val="000A06C7"/>
    <w:rsid w:val="000A0F9D"/>
    <w:rsid w:val="000A3E1E"/>
    <w:rsid w:val="000A4D7E"/>
    <w:rsid w:val="000A57D1"/>
    <w:rsid w:val="000A5CFB"/>
    <w:rsid w:val="000A5E93"/>
    <w:rsid w:val="000A6AD4"/>
    <w:rsid w:val="000B05D5"/>
    <w:rsid w:val="000B3EA8"/>
    <w:rsid w:val="000B5A5F"/>
    <w:rsid w:val="000B64A3"/>
    <w:rsid w:val="000C150F"/>
    <w:rsid w:val="000C1622"/>
    <w:rsid w:val="000C214F"/>
    <w:rsid w:val="000C3CD9"/>
    <w:rsid w:val="000C47C3"/>
    <w:rsid w:val="000C4E4D"/>
    <w:rsid w:val="000C555F"/>
    <w:rsid w:val="000D01A7"/>
    <w:rsid w:val="000D0E61"/>
    <w:rsid w:val="000D246D"/>
    <w:rsid w:val="000D2D38"/>
    <w:rsid w:val="000D58AB"/>
    <w:rsid w:val="000D7875"/>
    <w:rsid w:val="000E0C6A"/>
    <w:rsid w:val="000E1DC5"/>
    <w:rsid w:val="000E21A3"/>
    <w:rsid w:val="000E26D1"/>
    <w:rsid w:val="000E2F71"/>
    <w:rsid w:val="000E3B42"/>
    <w:rsid w:val="000E453B"/>
    <w:rsid w:val="000E4941"/>
    <w:rsid w:val="000E4988"/>
    <w:rsid w:val="000E5982"/>
    <w:rsid w:val="000E6CED"/>
    <w:rsid w:val="000F0976"/>
    <w:rsid w:val="000F574F"/>
    <w:rsid w:val="000F6D25"/>
    <w:rsid w:val="000F768B"/>
    <w:rsid w:val="00102E94"/>
    <w:rsid w:val="00103463"/>
    <w:rsid w:val="00104D6E"/>
    <w:rsid w:val="00112877"/>
    <w:rsid w:val="001149B9"/>
    <w:rsid w:val="00114A0E"/>
    <w:rsid w:val="00114CFE"/>
    <w:rsid w:val="0011605A"/>
    <w:rsid w:val="0011672F"/>
    <w:rsid w:val="00117D3D"/>
    <w:rsid w:val="001216C4"/>
    <w:rsid w:val="0012243E"/>
    <w:rsid w:val="00124B0C"/>
    <w:rsid w:val="00132F61"/>
    <w:rsid w:val="00133525"/>
    <w:rsid w:val="001337AC"/>
    <w:rsid w:val="00133C0B"/>
    <w:rsid w:val="0014243D"/>
    <w:rsid w:val="00144EFE"/>
    <w:rsid w:val="001503FD"/>
    <w:rsid w:val="00150578"/>
    <w:rsid w:val="00154728"/>
    <w:rsid w:val="00157931"/>
    <w:rsid w:val="00163849"/>
    <w:rsid w:val="00164C2A"/>
    <w:rsid w:val="00166566"/>
    <w:rsid w:val="001666FD"/>
    <w:rsid w:val="00166CBE"/>
    <w:rsid w:val="00167839"/>
    <w:rsid w:val="00170881"/>
    <w:rsid w:val="00170DCE"/>
    <w:rsid w:val="001720A2"/>
    <w:rsid w:val="00174AEF"/>
    <w:rsid w:val="0017710E"/>
    <w:rsid w:val="00177FCC"/>
    <w:rsid w:val="00181091"/>
    <w:rsid w:val="00181B37"/>
    <w:rsid w:val="00184F08"/>
    <w:rsid w:val="00185425"/>
    <w:rsid w:val="001864FF"/>
    <w:rsid w:val="00186877"/>
    <w:rsid w:val="00190D7E"/>
    <w:rsid w:val="00191CF6"/>
    <w:rsid w:val="00193F66"/>
    <w:rsid w:val="00196B5F"/>
    <w:rsid w:val="00196D3C"/>
    <w:rsid w:val="00197186"/>
    <w:rsid w:val="001A08AE"/>
    <w:rsid w:val="001A0C66"/>
    <w:rsid w:val="001A1039"/>
    <w:rsid w:val="001A4C42"/>
    <w:rsid w:val="001A7420"/>
    <w:rsid w:val="001A78AA"/>
    <w:rsid w:val="001B18B9"/>
    <w:rsid w:val="001B378E"/>
    <w:rsid w:val="001B5CE4"/>
    <w:rsid w:val="001B6637"/>
    <w:rsid w:val="001C02B3"/>
    <w:rsid w:val="001C07FF"/>
    <w:rsid w:val="001C12A8"/>
    <w:rsid w:val="001C21C3"/>
    <w:rsid w:val="001C2CAE"/>
    <w:rsid w:val="001C3015"/>
    <w:rsid w:val="001C51A5"/>
    <w:rsid w:val="001C55C7"/>
    <w:rsid w:val="001C60EF"/>
    <w:rsid w:val="001D02C2"/>
    <w:rsid w:val="001D0D9B"/>
    <w:rsid w:val="001D2FAE"/>
    <w:rsid w:val="001D3EFC"/>
    <w:rsid w:val="001D7273"/>
    <w:rsid w:val="001E0176"/>
    <w:rsid w:val="001E02FF"/>
    <w:rsid w:val="001E18E5"/>
    <w:rsid w:val="001E2378"/>
    <w:rsid w:val="001E37D2"/>
    <w:rsid w:val="001E5182"/>
    <w:rsid w:val="001E54E8"/>
    <w:rsid w:val="001F0C1D"/>
    <w:rsid w:val="001F0D28"/>
    <w:rsid w:val="001F1132"/>
    <w:rsid w:val="001F168B"/>
    <w:rsid w:val="001F16F8"/>
    <w:rsid w:val="001F1CA5"/>
    <w:rsid w:val="001F2C95"/>
    <w:rsid w:val="001F4150"/>
    <w:rsid w:val="001F5171"/>
    <w:rsid w:val="001F61C0"/>
    <w:rsid w:val="002021DA"/>
    <w:rsid w:val="00203A4F"/>
    <w:rsid w:val="002047DC"/>
    <w:rsid w:val="00204C8D"/>
    <w:rsid w:val="00207A09"/>
    <w:rsid w:val="00207B4C"/>
    <w:rsid w:val="00207C05"/>
    <w:rsid w:val="0021010F"/>
    <w:rsid w:val="002117BC"/>
    <w:rsid w:val="00213892"/>
    <w:rsid w:val="002138D9"/>
    <w:rsid w:val="00214796"/>
    <w:rsid w:val="00215F74"/>
    <w:rsid w:val="00216013"/>
    <w:rsid w:val="00220E82"/>
    <w:rsid w:val="00221BFD"/>
    <w:rsid w:val="0022357F"/>
    <w:rsid w:val="002240F8"/>
    <w:rsid w:val="00224AC0"/>
    <w:rsid w:val="0023229E"/>
    <w:rsid w:val="002347A2"/>
    <w:rsid w:val="00234B5A"/>
    <w:rsid w:val="0023545D"/>
    <w:rsid w:val="00235DB2"/>
    <w:rsid w:val="00236A69"/>
    <w:rsid w:val="00236C46"/>
    <w:rsid w:val="002379F2"/>
    <w:rsid w:val="00240442"/>
    <w:rsid w:val="00240FC7"/>
    <w:rsid w:val="00243A0A"/>
    <w:rsid w:val="00244FDE"/>
    <w:rsid w:val="00246F76"/>
    <w:rsid w:val="00247AA2"/>
    <w:rsid w:val="002511B0"/>
    <w:rsid w:val="00251FE7"/>
    <w:rsid w:val="00252578"/>
    <w:rsid w:val="00253B72"/>
    <w:rsid w:val="002607AC"/>
    <w:rsid w:val="002629C4"/>
    <w:rsid w:val="00263F4D"/>
    <w:rsid w:val="00265AB6"/>
    <w:rsid w:val="002675F0"/>
    <w:rsid w:val="0027008B"/>
    <w:rsid w:val="00271D1B"/>
    <w:rsid w:val="00275994"/>
    <w:rsid w:val="002760EE"/>
    <w:rsid w:val="00276256"/>
    <w:rsid w:val="002774EF"/>
    <w:rsid w:val="00277BD0"/>
    <w:rsid w:val="0028064B"/>
    <w:rsid w:val="002815C9"/>
    <w:rsid w:val="002836DD"/>
    <w:rsid w:val="00287890"/>
    <w:rsid w:val="00290A73"/>
    <w:rsid w:val="002A1001"/>
    <w:rsid w:val="002A1526"/>
    <w:rsid w:val="002A28A8"/>
    <w:rsid w:val="002A4A13"/>
    <w:rsid w:val="002A4FA5"/>
    <w:rsid w:val="002A71BE"/>
    <w:rsid w:val="002A71C8"/>
    <w:rsid w:val="002A7A1F"/>
    <w:rsid w:val="002B1CAA"/>
    <w:rsid w:val="002B3217"/>
    <w:rsid w:val="002B6073"/>
    <w:rsid w:val="002B6339"/>
    <w:rsid w:val="002B7A5F"/>
    <w:rsid w:val="002B7ED1"/>
    <w:rsid w:val="002C0746"/>
    <w:rsid w:val="002C119E"/>
    <w:rsid w:val="002C1E0C"/>
    <w:rsid w:val="002C2F48"/>
    <w:rsid w:val="002C39EF"/>
    <w:rsid w:val="002C4493"/>
    <w:rsid w:val="002C712F"/>
    <w:rsid w:val="002D256F"/>
    <w:rsid w:val="002D38F0"/>
    <w:rsid w:val="002D618D"/>
    <w:rsid w:val="002D679F"/>
    <w:rsid w:val="002D6C95"/>
    <w:rsid w:val="002D7174"/>
    <w:rsid w:val="002D7210"/>
    <w:rsid w:val="002E00EE"/>
    <w:rsid w:val="002E18B9"/>
    <w:rsid w:val="002E20BA"/>
    <w:rsid w:val="002E4B3C"/>
    <w:rsid w:val="002E4C7E"/>
    <w:rsid w:val="002F065B"/>
    <w:rsid w:val="002F073B"/>
    <w:rsid w:val="002F22DA"/>
    <w:rsid w:val="002F498E"/>
    <w:rsid w:val="002F549F"/>
    <w:rsid w:val="002F6B10"/>
    <w:rsid w:val="00301080"/>
    <w:rsid w:val="00301D99"/>
    <w:rsid w:val="0030254E"/>
    <w:rsid w:val="00302D72"/>
    <w:rsid w:val="00304620"/>
    <w:rsid w:val="00305A69"/>
    <w:rsid w:val="00307BC6"/>
    <w:rsid w:val="00310A36"/>
    <w:rsid w:val="00310F2C"/>
    <w:rsid w:val="003118C1"/>
    <w:rsid w:val="00311E64"/>
    <w:rsid w:val="00311E8D"/>
    <w:rsid w:val="00313859"/>
    <w:rsid w:val="00315388"/>
    <w:rsid w:val="003172DC"/>
    <w:rsid w:val="003226B6"/>
    <w:rsid w:val="00324FB6"/>
    <w:rsid w:val="00327490"/>
    <w:rsid w:val="00332C27"/>
    <w:rsid w:val="00332C58"/>
    <w:rsid w:val="00336C92"/>
    <w:rsid w:val="00337093"/>
    <w:rsid w:val="00341593"/>
    <w:rsid w:val="00344CA8"/>
    <w:rsid w:val="00345E22"/>
    <w:rsid w:val="0034716B"/>
    <w:rsid w:val="00347267"/>
    <w:rsid w:val="00347EC0"/>
    <w:rsid w:val="003501A3"/>
    <w:rsid w:val="00350EC4"/>
    <w:rsid w:val="00351A0A"/>
    <w:rsid w:val="00353377"/>
    <w:rsid w:val="003540D0"/>
    <w:rsid w:val="0035462D"/>
    <w:rsid w:val="003560EC"/>
    <w:rsid w:val="00356555"/>
    <w:rsid w:val="00356B0F"/>
    <w:rsid w:val="00362257"/>
    <w:rsid w:val="00362ACB"/>
    <w:rsid w:val="00363755"/>
    <w:rsid w:val="0036516F"/>
    <w:rsid w:val="00366B2B"/>
    <w:rsid w:val="00367565"/>
    <w:rsid w:val="00370BCC"/>
    <w:rsid w:val="00370C75"/>
    <w:rsid w:val="00371E1F"/>
    <w:rsid w:val="00372C5D"/>
    <w:rsid w:val="00374B66"/>
    <w:rsid w:val="003750C2"/>
    <w:rsid w:val="003765B8"/>
    <w:rsid w:val="00377014"/>
    <w:rsid w:val="00377ECE"/>
    <w:rsid w:val="003818EF"/>
    <w:rsid w:val="00382FA9"/>
    <w:rsid w:val="00383CF6"/>
    <w:rsid w:val="00385F58"/>
    <w:rsid w:val="00387D5C"/>
    <w:rsid w:val="00391A49"/>
    <w:rsid w:val="00393716"/>
    <w:rsid w:val="00393B83"/>
    <w:rsid w:val="00396501"/>
    <w:rsid w:val="003A4DAE"/>
    <w:rsid w:val="003A5D5F"/>
    <w:rsid w:val="003A7765"/>
    <w:rsid w:val="003B5E2F"/>
    <w:rsid w:val="003B6D48"/>
    <w:rsid w:val="003B7A94"/>
    <w:rsid w:val="003C1F3D"/>
    <w:rsid w:val="003C2D18"/>
    <w:rsid w:val="003C3971"/>
    <w:rsid w:val="003C3B45"/>
    <w:rsid w:val="003C4D05"/>
    <w:rsid w:val="003C51F7"/>
    <w:rsid w:val="003D0304"/>
    <w:rsid w:val="003D1E49"/>
    <w:rsid w:val="003D224D"/>
    <w:rsid w:val="003D3DC6"/>
    <w:rsid w:val="003D46B0"/>
    <w:rsid w:val="003D5E77"/>
    <w:rsid w:val="003D6127"/>
    <w:rsid w:val="003D6F89"/>
    <w:rsid w:val="003D7352"/>
    <w:rsid w:val="003E2F91"/>
    <w:rsid w:val="003E3088"/>
    <w:rsid w:val="003E3FBC"/>
    <w:rsid w:val="003E4F5A"/>
    <w:rsid w:val="003E577E"/>
    <w:rsid w:val="003E5CC1"/>
    <w:rsid w:val="003E7131"/>
    <w:rsid w:val="003E7ECB"/>
    <w:rsid w:val="003F0805"/>
    <w:rsid w:val="003F0E83"/>
    <w:rsid w:val="003F0FAD"/>
    <w:rsid w:val="003F44FF"/>
    <w:rsid w:val="003F6CEC"/>
    <w:rsid w:val="003F7129"/>
    <w:rsid w:val="00402926"/>
    <w:rsid w:val="00402B46"/>
    <w:rsid w:val="0040461D"/>
    <w:rsid w:val="00405BB4"/>
    <w:rsid w:val="004069A7"/>
    <w:rsid w:val="00406E78"/>
    <w:rsid w:val="00406FB0"/>
    <w:rsid w:val="00410398"/>
    <w:rsid w:val="00410483"/>
    <w:rsid w:val="00411930"/>
    <w:rsid w:val="004126D7"/>
    <w:rsid w:val="004127C9"/>
    <w:rsid w:val="004155E6"/>
    <w:rsid w:val="004229E3"/>
    <w:rsid w:val="004231F0"/>
    <w:rsid w:val="00423334"/>
    <w:rsid w:val="004272E6"/>
    <w:rsid w:val="004311D2"/>
    <w:rsid w:val="00431D45"/>
    <w:rsid w:val="004345EC"/>
    <w:rsid w:val="00434B78"/>
    <w:rsid w:val="004355D1"/>
    <w:rsid w:val="00435DB8"/>
    <w:rsid w:val="00437B65"/>
    <w:rsid w:val="0044279C"/>
    <w:rsid w:val="0044361B"/>
    <w:rsid w:val="004455DD"/>
    <w:rsid w:val="00445CCC"/>
    <w:rsid w:val="004467C7"/>
    <w:rsid w:val="00451D05"/>
    <w:rsid w:val="00452177"/>
    <w:rsid w:val="004562D5"/>
    <w:rsid w:val="00456A86"/>
    <w:rsid w:val="00461822"/>
    <w:rsid w:val="00462FDB"/>
    <w:rsid w:val="004633EF"/>
    <w:rsid w:val="00465515"/>
    <w:rsid w:val="00466DC0"/>
    <w:rsid w:val="00467CD0"/>
    <w:rsid w:val="004706D4"/>
    <w:rsid w:val="004715ED"/>
    <w:rsid w:val="0047171C"/>
    <w:rsid w:val="004743CB"/>
    <w:rsid w:val="00474D2B"/>
    <w:rsid w:val="004755E1"/>
    <w:rsid w:val="00484FDA"/>
    <w:rsid w:val="0049299B"/>
    <w:rsid w:val="00494FF7"/>
    <w:rsid w:val="00495110"/>
    <w:rsid w:val="0049536A"/>
    <w:rsid w:val="00495B6A"/>
    <w:rsid w:val="00495E88"/>
    <w:rsid w:val="00496252"/>
    <w:rsid w:val="0049751D"/>
    <w:rsid w:val="004A00AF"/>
    <w:rsid w:val="004A07A8"/>
    <w:rsid w:val="004A3873"/>
    <w:rsid w:val="004A3AE5"/>
    <w:rsid w:val="004A3D8B"/>
    <w:rsid w:val="004A4CA2"/>
    <w:rsid w:val="004A53BC"/>
    <w:rsid w:val="004A634F"/>
    <w:rsid w:val="004A6857"/>
    <w:rsid w:val="004A6B9E"/>
    <w:rsid w:val="004A7631"/>
    <w:rsid w:val="004B2D77"/>
    <w:rsid w:val="004B2ED6"/>
    <w:rsid w:val="004B3159"/>
    <w:rsid w:val="004B480F"/>
    <w:rsid w:val="004B5AB7"/>
    <w:rsid w:val="004B5FF2"/>
    <w:rsid w:val="004B600D"/>
    <w:rsid w:val="004C0953"/>
    <w:rsid w:val="004C217C"/>
    <w:rsid w:val="004C2257"/>
    <w:rsid w:val="004C30AC"/>
    <w:rsid w:val="004C6008"/>
    <w:rsid w:val="004C60AA"/>
    <w:rsid w:val="004C786C"/>
    <w:rsid w:val="004D0110"/>
    <w:rsid w:val="004D0988"/>
    <w:rsid w:val="004D0F3F"/>
    <w:rsid w:val="004D1600"/>
    <w:rsid w:val="004D2EC4"/>
    <w:rsid w:val="004D3578"/>
    <w:rsid w:val="004D4A4A"/>
    <w:rsid w:val="004D4ED4"/>
    <w:rsid w:val="004D5700"/>
    <w:rsid w:val="004D6BE6"/>
    <w:rsid w:val="004D7996"/>
    <w:rsid w:val="004D7CA1"/>
    <w:rsid w:val="004E0672"/>
    <w:rsid w:val="004E1931"/>
    <w:rsid w:val="004E213A"/>
    <w:rsid w:val="004E23E6"/>
    <w:rsid w:val="004E3966"/>
    <w:rsid w:val="004E46E4"/>
    <w:rsid w:val="004E6819"/>
    <w:rsid w:val="004E7AF0"/>
    <w:rsid w:val="004F0988"/>
    <w:rsid w:val="004F09A7"/>
    <w:rsid w:val="004F1D9A"/>
    <w:rsid w:val="004F3340"/>
    <w:rsid w:val="004F4682"/>
    <w:rsid w:val="004F51CE"/>
    <w:rsid w:val="004F560B"/>
    <w:rsid w:val="004F6C57"/>
    <w:rsid w:val="004F74A8"/>
    <w:rsid w:val="0050029E"/>
    <w:rsid w:val="00500DCD"/>
    <w:rsid w:val="005028E7"/>
    <w:rsid w:val="005043DC"/>
    <w:rsid w:val="00505781"/>
    <w:rsid w:val="005058F3"/>
    <w:rsid w:val="00505C5F"/>
    <w:rsid w:val="00507583"/>
    <w:rsid w:val="00507841"/>
    <w:rsid w:val="005115DB"/>
    <w:rsid w:val="00511D81"/>
    <w:rsid w:val="00511E0A"/>
    <w:rsid w:val="00512D43"/>
    <w:rsid w:val="00512ECA"/>
    <w:rsid w:val="0051376E"/>
    <w:rsid w:val="00514A0F"/>
    <w:rsid w:val="00515294"/>
    <w:rsid w:val="00515B54"/>
    <w:rsid w:val="00516202"/>
    <w:rsid w:val="00516806"/>
    <w:rsid w:val="00517F85"/>
    <w:rsid w:val="00521437"/>
    <w:rsid w:val="005219E5"/>
    <w:rsid w:val="00523A68"/>
    <w:rsid w:val="00525884"/>
    <w:rsid w:val="00526FBB"/>
    <w:rsid w:val="005272F6"/>
    <w:rsid w:val="0052733C"/>
    <w:rsid w:val="005273E5"/>
    <w:rsid w:val="00527D8F"/>
    <w:rsid w:val="00531D95"/>
    <w:rsid w:val="0053388B"/>
    <w:rsid w:val="00534EAE"/>
    <w:rsid w:val="00535773"/>
    <w:rsid w:val="0053596E"/>
    <w:rsid w:val="00537FBE"/>
    <w:rsid w:val="005401FC"/>
    <w:rsid w:val="005407F3"/>
    <w:rsid w:val="00541BA4"/>
    <w:rsid w:val="00541FC5"/>
    <w:rsid w:val="00543E6C"/>
    <w:rsid w:val="00545004"/>
    <w:rsid w:val="005459D8"/>
    <w:rsid w:val="0054745C"/>
    <w:rsid w:val="00547C0B"/>
    <w:rsid w:val="0055110D"/>
    <w:rsid w:val="00551B1F"/>
    <w:rsid w:val="005528EF"/>
    <w:rsid w:val="00554017"/>
    <w:rsid w:val="00555756"/>
    <w:rsid w:val="005616F2"/>
    <w:rsid w:val="005617C6"/>
    <w:rsid w:val="00562D14"/>
    <w:rsid w:val="00564B3A"/>
    <w:rsid w:val="00565087"/>
    <w:rsid w:val="005655F6"/>
    <w:rsid w:val="005656BB"/>
    <w:rsid w:val="00565E50"/>
    <w:rsid w:val="00566F7C"/>
    <w:rsid w:val="00567412"/>
    <w:rsid w:val="00567575"/>
    <w:rsid w:val="00571EF3"/>
    <w:rsid w:val="00574127"/>
    <w:rsid w:val="00575D3E"/>
    <w:rsid w:val="005767C2"/>
    <w:rsid w:val="005779EB"/>
    <w:rsid w:val="00580881"/>
    <w:rsid w:val="005816B4"/>
    <w:rsid w:val="00583E0C"/>
    <w:rsid w:val="00593A3C"/>
    <w:rsid w:val="005946A1"/>
    <w:rsid w:val="005952A4"/>
    <w:rsid w:val="00596C74"/>
    <w:rsid w:val="005971F9"/>
    <w:rsid w:val="00597B11"/>
    <w:rsid w:val="005A0957"/>
    <w:rsid w:val="005A4681"/>
    <w:rsid w:val="005A49FA"/>
    <w:rsid w:val="005A53A2"/>
    <w:rsid w:val="005B00AD"/>
    <w:rsid w:val="005B499D"/>
    <w:rsid w:val="005B4F6E"/>
    <w:rsid w:val="005B5A04"/>
    <w:rsid w:val="005B7599"/>
    <w:rsid w:val="005B7E95"/>
    <w:rsid w:val="005C05B3"/>
    <w:rsid w:val="005C068A"/>
    <w:rsid w:val="005C1718"/>
    <w:rsid w:val="005C2912"/>
    <w:rsid w:val="005C3377"/>
    <w:rsid w:val="005C488B"/>
    <w:rsid w:val="005C5F5D"/>
    <w:rsid w:val="005C73DC"/>
    <w:rsid w:val="005D2E01"/>
    <w:rsid w:val="005D4027"/>
    <w:rsid w:val="005D71B9"/>
    <w:rsid w:val="005D7526"/>
    <w:rsid w:val="005E05C6"/>
    <w:rsid w:val="005E0E2D"/>
    <w:rsid w:val="005E14A9"/>
    <w:rsid w:val="005E4BB2"/>
    <w:rsid w:val="005F0947"/>
    <w:rsid w:val="005F0F01"/>
    <w:rsid w:val="005F14C4"/>
    <w:rsid w:val="005F1D4F"/>
    <w:rsid w:val="005F3A16"/>
    <w:rsid w:val="005F677E"/>
    <w:rsid w:val="005F6C28"/>
    <w:rsid w:val="005F788A"/>
    <w:rsid w:val="00600D93"/>
    <w:rsid w:val="006021AF"/>
    <w:rsid w:val="00602AEA"/>
    <w:rsid w:val="00603C26"/>
    <w:rsid w:val="00607D2E"/>
    <w:rsid w:val="00610AAE"/>
    <w:rsid w:val="0061423E"/>
    <w:rsid w:val="00614FDF"/>
    <w:rsid w:val="0061724E"/>
    <w:rsid w:val="006209B5"/>
    <w:rsid w:val="0062442E"/>
    <w:rsid w:val="00624728"/>
    <w:rsid w:val="006272C9"/>
    <w:rsid w:val="0062768B"/>
    <w:rsid w:val="0063051D"/>
    <w:rsid w:val="00630E56"/>
    <w:rsid w:val="0063543D"/>
    <w:rsid w:val="006362CC"/>
    <w:rsid w:val="00637307"/>
    <w:rsid w:val="00640ACD"/>
    <w:rsid w:val="0064195C"/>
    <w:rsid w:val="0064316A"/>
    <w:rsid w:val="0064332A"/>
    <w:rsid w:val="006437F5"/>
    <w:rsid w:val="00643B32"/>
    <w:rsid w:val="00645581"/>
    <w:rsid w:val="00645BCE"/>
    <w:rsid w:val="00647114"/>
    <w:rsid w:val="0064787F"/>
    <w:rsid w:val="006479B9"/>
    <w:rsid w:val="00650A4E"/>
    <w:rsid w:val="00650FD9"/>
    <w:rsid w:val="006542B1"/>
    <w:rsid w:val="00654647"/>
    <w:rsid w:val="00656FE9"/>
    <w:rsid w:val="006576A3"/>
    <w:rsid w:val="00657F47"/>
    <w:rsid w:val="00665ABE"/>
    <w:rsid w:val="00665EE9"/>
    <w:rsid w:val="00671D37"/>
    <w:rsid w:val="00671D60"/>
    <w:rsid w:val="00672FA8"/>
    <w:rsid w:val="00673996"/>
    <w:rsid w:val="00674EA8"/>
    <w:rsid w:val="00675FC8"/>
    <w:rsid w:val="00677484"/>
    <w:rsid w:val="006801DD"/>
    <w:rsid w:val="0068095A"/>
    <w:rsid w:val="00681365"/>
    <w:rsid w:val="006840A0"/>
    <w:rsid w:val="0068575F"/>
    <w:rsid w:val="00686DB8"/>
    <w:rsid w:val="006912E9"/>
    <w:rsid w:val="00691ACA"/>
    <w:rsid w:val="00691B56"/>
    <w:rsid w:val="00693D17"/>
    <w:rsid w:val="006973AD"/>
    <w:rsid w:val="0069761D"/>
    <w:rsid w:val="00697838"/>
    <w:rsid w:val="00697AE0"/>
    <w:rsid w:val="006A0082"/>
    <w:rsid w:val="006A080C"/>
    <w:rsid w:val="006A0C52"/>
    <w:rsid w:val="006A0EFE"/>
    <w:rsid w:val="006A1883"/>
    <w:rsid w:val="006A294D"/>
    <w:rsid w:val="006A323F"/>
    <w:rsid w:val="006A6E2B"/>
    <w:rsid w:val="006B053A"/>
    <w:rsid w:val="006B0C62"/>
    <w:rsid w:val="006B1183"/>
    <w:rsid w:val="006B12FE"/>
    <w:rsid w:val="006B1B77"/>
    <w:rsid w:val="006B1CF1"/>
    <w:rsid w:val="006B30D0"/>
    <w:rsid w:val="006B4675"/>
    <w:rsid w:val="006B7812"/>
    <w:rsid w:val="006C08D6"/>
    <w:rsid w:val="006C25E6"/>
    <w:rsid w:val="006C307F"/>
    <w:rsid w:val="006C3D95"/>
    <w:rsid w:val="006C3F8E"/>
    <w:rsid w:val="006C4C3E"/>
    <w:rsid w:val="006C54B5"/>
    <w:rsid w:val="006C78EC"/>
    <w:rsid w:val="006D01A2"/>
    <w:rsid w:val="006D13A0"/>
    <w:rsid w:val="006D2A3F"/>
    <w:rsid w:val="006D4E52"/>
    <w:rsid w:val="006D5397"/>
    <w:rsid w:val="006D6876"/>
    <w:rsid w:val="006D6CB6"/>
    <w:rsid w:val="006D6D87"/>
    <w:rsid w:val="006D7194"/>
    <w:rsid w:val="006D7887"/>
    <w:rsid w:val="006E1820"/>
    <w:rsid w:val="006E1A96"/>
    <w:rsid w:val="006E1CF3"/>
    <w:rsid w:val="006E30B1"/>
    <w:rsid w:val="006E33D8"/>
    <w:rsid w:val="006E33E4"/>
    <w:rsid w:val="006E37A6"/>
    <w:rsid w:val="006E5167"/>
    <w:rsid w:val="006E53FD"/>
    <w:rsid w:val="006E5C86"/>
    <w:rsid w:val="006E69BE"/>
    <w:rsid w:val="006E7FDB"/>
    <w:rsid w:val="006F5787"/>
    <w:rsid w:val="006F68FA"/>
    <w:rsid w:val="006F7B6A"/>
    <w:rsid w:val="007009D0"/>
    <w:rsid w:val="00701116"/>
    <w:rsid w:val="0070146F"/>
    <w:rsid w:val="00701D7B"/>
    <w:rsid w:val="0070663A"/>
    <w:rsid w:val="007075E5"/>
    <w:rsid w:val="0071001F"/>
    <w:rsid w:val="007100AC"/>
    <w:rsid w:val="007112A5"/>
    <w:rsid w:val="0071141F"/>
    <w:rsid w:val="0071174C"/>
    <w:rsid w:val="00713C44"/>
    <w:rsid w:val="00714865"/>
    <w:rsid w:val="00714B18"/>
    <w:rsid w:val="0071589A"/>
    <w:rsid w:val="00716E6B"/>
    <w:rsid w:val="00717288"/>
    <w:rsid w:val="00721CBE"/>
    <w:rsid w:val="007224C9"/>
    <w:rsid w:val="00722973"/>
    <w:rsid w:val="00722A56"/>
    <w:rsid w:val="007268A9"/>
    <w:rsid w:val="00731B95"/>
    <w:rsid w:val="007337A0"/>
    <w:rsid w:val="00734A5B"/>
    <w:rsid w:val="00737278"/>
    <w:rsid w:val="007372DF"/>
    <w:rsid w:val="0074026F"/>
    <w:rsid w:val="0074108B"/>
    <w:rsid w:val="00741ABF"/>
    <w:rsid w:val="007429F6"/>
    <w:rsid w:val="007447A8"/>
    <w:rsid w:val="00744E76"/>
    <w:rsid w:val="00747AFD"/>
    <w:rsid w:val="007510C0"/>
    <w:rsid w:val="007522E4"/>
    <w:rsid w:val="007546D6"/>
    <w:rsid w:val="0075767D"/>
    <w:rsid w:val="00760163"/>
    <w:rsid w:val="007625A4"/>
    <w:rsid w:val="007629B1"/>
    <w:rsid w:val="007636FF"/>
    <w:rsid w:val="0076519F"/>
    <w:rsid w:val="007652B2"/>
    <w:rsid w:val="00765EA3"/>
    <w:rsid w:val="00766276"/>
    <w:rsid w:val="00767C06"/>
    <w:rsid w:val="00770420"/>
    <w:rsid w:val="00771B2C"/>
    <w:rsid w:val="00774DA4"/>
    <w:rsid w:val="00774F27"/>
    <w:rsid w:val="00777DCE"/>
    <w:rsid w:val="007801FB"/>
    <w:rsid w:val="00781C69"/>
    <w:rsid w:val="00781F0F"/>
    <w:rsid w:val="007839CC"/>
    <w:rsid w:val="00786454"/>
    <w:rsid w:val="00786B09"/>
    <w:rsid w:val="00786D57"/>
    <w:rsid w:val="0078701B"/>
    <w:rsid w:val="007907E4"/>
    <w:rsid w:val="007914EF"/>
    <w:rsid w:val="0079242B"/>
    <w:rsid w:val="00792EBD"/>
    <w:rsid w:val="0079335D"/>
    <w:rsid w:val="00795351"/>
    <w:rsid w:val="00796147"/>
    <w:rsid w:val="0079770D"/>
    <w:rsid w:val="0079786A"/>
    <w:rsid w:val="007A51B9"/>
    <w:rsid w:val="007A533F"/>
    <w:rsid w:val="007A58CF"/>
    <w:rsid w:val="007A611F"/>
    <w:rsid w:val="007A6661"/>
    <w:rsid w:val="007A6F7C"/>
    <w:rsid w:val="007B600E"/>
    <w:rsid w:val="007B6D94"/>
    <w:rsid w:val="007C05FD"/>
    <w:rsid w:val="007C154F"/>
    <w:rsid w:val="007C1CEC"/>
    <w:rsid w:val="007C41E1"/>
    <w:rsid w:val="007C44D1"/>
    <w:rsid w:val="007C549A"/>
    <w:rsid w:val="007C57E6"/>
    <w:rsid w:val="007C70D7"/>
    <w:rsid w:val="007D2129"/>
    <w:rsid w:val="007D2482"/>
    <w:rsid w:val="007D31F3"/>
    <w:rsid w:val="007D4066"/>
    <w:rsid w:val="007D71C9"/>
    <w:rsid w:val="007D736D"/>
    <w:rsid w:val="007D7C16"/>
    <w:rsid w:val="007E191D"/>
    <w:rsid w:val="007E1A67"/>
    <w:rsid w:val="007E282B"/>
    <w:rsid w:val="007E512F"/>
    <w:rsid w:val="007E5D15"/>
    <w:rsid w:val="007F0F4A"/>
    <w:rsid w:val="007F0FB2"/>
    <w:rsid w:val="007F41B0"/>
    <w:rsid w:val="007F7019"/>
    <w:rsid w:val="007F7C6F"/>
    <w:rsid w:val="008016E3"/>
    <w:rsid w:val="0080281D"/>
    <w:rsid w:val="008028A4"/>
    <w:rsid w:val="0080313E"/>
    <w:rsid w:val="00805367"/>
    <w:rsid w:val="00806DC3"/>
    <w:rsid w:val="00806FAC"/>
    <w:rsid w:val="00807039"/>
    <w:rsid w:val="0080715E"/>
    <w:rsid w:val="00807644"/>
    <w:rsid w:val="00810BF4"/>
    <w:rsid w:val="008146A2"/>
    <w:rsid w:val="00814F81"/>
    <w:rsid w:val="0081580B"/>
    <w:rsid w:val="00816794"/>
    <w:rsid w:val="00816C16"/>
    <w:rsid w:val="00821EBD"/>
    <w:rsid w:val="008247C0"/>
    <w:rsid w:val="00827379"/>
    <w:rsid w:val="00830442"/>
    <w:rsid w:val="00830747"/>
    <w:rsid w:val="00830BF0"/>
    <w:rsid w:val="00831750"/>
    <w:rsid w:val="00833D05"/>
    <w:rsid w:val="00840DA2"/>
    <w:rsid w:val="00842C65"/>
    <w:rsid w:val="008432CF"/>
    <w:rsid w:val="00843C67"/>
    <w:rsid w:val="00844C1F"/>
    <w:rsid w:val="00850D8B"/>
    <w:rsid w:val="00851A56"/>
    <w:rsid w:val="008522E6"/>
    <w:rsid w:val="00853A5A"/>
    <w:rsid w:val="00853F6D"/>
    <w:rsid w:val="00856928"/>
    <w:rsid w:val="00862D39"/>
    <w:rsid w:val="008632B2"/>
    <w:rsid w:val="00865DE9"/>
    <w:rsid w:val="00866883"/>
    <w:rsid w:val="00866B8B"/>
    <w:rsid w:val="00870806"/>
    <w:rsid w:val="00870CC1"/>
    <w:rsid w:val="00874AC3"/>
    <w:rsid w:val="008768CA"/>
    <w:rsid w:val="00876F8F"/>
    <w:rsid w:val="008818C0"/>
    <w:rsid w:val="00882418"/>
    <w:rsid w:val="00883CE3"/>
    <w:rsid w:val="00884789"/>
    <w:rsid w:val="0088508C"/>
    <w:rsid w:val="008867D0"/>
    <w:rsid w:val="00886A8A"/>
    <w:rsid w:val="00890096"/>
    <w:rsid w:val="00891159"/>
    <w:rsid w:val="0089540A"/>
    <w:rsid w:val="00896237"/>
    <w:rsid w:val="008A17C4"/>
    <w:rsid w:val="008A37BF"/>
    <w:rsid w:val="008A3E39"/>
    <w:rsid w:val="008A4823"/>
    <w:rsid w:val="008A4EE3"/>
    <w:rsid w:val="008A5180"/>
    <w:rsid w:val="008B032A"/>
    <w:rsid w:val="008B1CFF"/>
    <w:rsid w:val="008B2FB6"/>
    <w:rsid w:val="008B327C"/>
    <w:rsid w:val="008C19C0"/>
    <w:rsid w:val="008C2589"/>
    <w:rsid w:val="008C3814"/>
    <w:rsid w:val="008C384C"/>
    <w:rsid w:val="008C4134"/>
    <w:rsid w:val="008C5289"/>
    <w:rsid w:val="008C6E0F"/>
    <w:rsid w:val="008C7586"/>
    <w:rsid w:val="008D047F"/>
    <w:rsid w:val="008D170E"/>
    <w:rsid w:val="008D41C7"/>
    <w:rsid w:val="008D49B5"/>
    <w:rsid w:val="008D4C38"/>
    <w:rsid w:val="008D5226"/>
    <w:rsid w:val="008D767D"/>
    <w:rsid w:val="008E2D68"/>
    <w:rsid w:val="008E391C"/>
    <w:rsid w:val="008E56B8"/>
    <w:rsid w:val="008E5AA9"/>
    <w:rsid w:val="008E6756"/>
    <w:rsid w:val="008F1B7D"/>
    <w:rsid w:val="008F387B"/>
    <w:rsid w:val="008F4393"/>
    <w:rsid w:val="008F4D10"/>
    <w:rsid w:val="008F5B82"/>
    <w:rsid w:val="008F6BAC"/>
    <w:rsid w:val="0090271F"/>
    <w:rsid w:val="00902E23"/>
    <w:rsid w:val="00902F1C"/>
    <w:rsid w:val="009056D4"/>
    <w:rsid w:val="00906120"/>
    <w:rsid w:val="00906912"/>
    <w:rsid w:val="00910C94"/>
    <w:rsid w:val="009114D7"/>
    <w:rsid w:val="00912AB4"/>
    <w:rsid w:val="0091348E"/>
    <w:rsid w:val="009144D6"/>
    <w:rsid w:val="00914E96"/>
    <w:rsid w:val="00916338"/>
    <w:rsid w:val="00916B1C"/>
    <w:rsid w:val="00917CCB"/>
    <w:rsid w:val="00917D5A"/>
    <w:rsid w:val="009233EA"/>
    <w:rsid w:val="00923DB8"/>
    <w:rsid w:val="00923E7F"/>
    <w:rsid w:val="00926BC2"/>
    <w:rsid w:val="009278BA"/>
    <w:rsid w:val="00930CA7"/>
    <w:rsid w:val="00930D30"/>
    <w:rsid w:val="00933FB0"/>
    <w:rsid w:val="009343D9"/>
    <w:rsid w:val="009351BF"/>
    <w:rsid w:val="00935797"/>
    <w:rsid w:val="00937EA5"/>
    <w:rsid w:val="00940D9E"/>
    <w:rsid w:val="00940FC2"/>
    <w:rsid w:val="00941C7E"/>
    <w:rsid w:val="00941D3D"/>
    <w:rsid w:val="00941E60"/>
    <w:rsid w:val="00942EC2"/>
    <w:rsid w:val="00944D8E"/>
    <w:rsid w:val="00945794"/>
    <w:rsid w:val="00946C36"/>
    <w:rsid w:val="009475A3"/>
    <w:rsid w:val="00947B21"/>
    <w:rsid w:val="00950EE1"/>
    <w:rsid w:val="00952646"/>
    <w:rsid w:val="0095288F"/>
    <w:rsid w:val="0095447B"/>
    <w:rsid w:val="00954541"/>
    <w:rsid w:val="009569A5"/>
    <w:rsid w:val="00956E83"/>
    <w:rsid w:val="00960EE3"/>
    <w:rsid w:val="00961BE5"/>
    <w:rsid w:val="00962FF2"/>
    <w:rsid w:val="0096335E"/>
    <w:rsid w:val="009640C3"/>
    <w:rsid w:val="009646BE"/>
    <w:rsid w:val="00965C6E"/>
    <w:rsid w:val="00965D26"/>
    <w:rsid w:val="009665F2"/>
    <w:rsid w:val="0096720B"/>
    <w:rsid w:val="009704B7"/>
    <w:rsid w:val="009717C0"/>
    <w:rsid w:val="00973F35"/>
    <w:rsid w:val="0097472B"/>
    <w:rsid w:val="00976422"/>
    <w:rsid w:val="009800B2"/>
    <w:rsid w:val="009809F7"/>
    <w:rsid w:val="00980E0C"/>
    <w:rsid w:val="00981B7A"/>
    <w:rsid w:val="0098209C"/>
    <w:rsid w:val="009842C8"/>
    <w:rsid w:val="009948AD"/>
    <w:rsid w:val="00994DE3"/>
    <w:rsid w:val="00995653"/>
    <w:rsid w:val="00995BB6"/>
    <w:rsid w:val="00996F74"/>
    <w:rsid w:val="009A064F"/>
    <w:rsid w:val="009A1135"/>
    <w:rsid w:val="009A69EC"/>
    <w:rsid w:val="009B04E6"/>
    <w:rsid w:val="009B117E"/>
    <w:rsid w:val="009B1488"/>
    <w:rsid w:val="009B1FFF"/>
    <w:rsid w:val="009B52AD"/>
    <w:rsid w:val="009B6232"/>
    <w:rsid w:val="009B6B26"/>
    <w:rsid w:val="009B76DB"/>
    <w:rsid w:val="009C0B28"/>
    <w:rsid w:val="009C1DA6"/>
    <w:rsid w:val="009C4A4A"/>
    <w:rsid w:val="009C70B9"/>
    <w:rsid w:val="009C7A05"/>
    <w:rsid w:val="009D0487"/>
    <w:rsid w:val="009D287F"/>
    <w:rsid w:val="009D2C95"/>
    <w:rsid w:val="009D5B3E"/>
    <w:rsid w:val="009D70E9"/>
    <w:rsid w:val="009D7E5F"/>
    <w:rsid w:val="009E1D19"/>
    <w:rsid w:val="009E267D"/>
    <w:rsid w:val="009E375B"/>
    <w:rsid w:val="009E3C22"/>
    <w:rsid w:val="009E3F71"/>
    <w:rsid w:val="009E438F"/>
    <w:rsid w:val="009E64E1"/>
    <w:rsid w:val="009F27C8"/>
    <w:rsid w:val="009F3647"/>
    <w:rsid w:val="009F37B7"/>
    <w:rsid w:val="009F6B8D"/>
    <w:rsid w:val="00A01F20"/>
    <w:rsid w:val="00A0233D"/>
    <w:rsid w:val="00A03059"/>
    <w:rsid w:val="00A03768"/>
    <w:rsid w:val="00A03ECD"/>
    <w:rsid w:val="00A10250"/>
    <w:rsid w:val="00A10398"/>
    <w:rsid w:val="00A10F02"/>
    <w:rsid w:val="00A11842"/>
    <w:rsid w:val="00A11A61"/>
    <w:rsid w:val="00A11C71"/>
    <w:rsid w:val="00A13380"/>
    <w:rsid w:val="00A13C72"/>
    <w:rsid w:val="00A152F9"/>
    <w:rsid w:val="00A16431"/>
    <w:rsid w:val="00A164B4"/>
    <w:rsid w:val="00A1691C"/>
    <w:rsid w:val="00A177A7"/>
    <w:rsid w:val="00A17885"/>
    <w:rsid w:val="00A17EB8"/>
    <w:rsid w:val="00A20A41"/>
    <w:rsid w:val="00A23717"/>
    <w:rsid w:val="00A258ED"/>
    <w:rsid w:val="00A26697"/>
    <w:rsid w:val="00A26956"/>
    <w:rsid w:val="00A27486"/>
    <w:rsid w:val="00A3050C"/>
    <w:rsid w:val="00A31A7C"/>
    <w:rsid w:val="00A32045"/>
    <w:rsid w:val="00A327C5"/>
    <w:rsid w:val="00A338BC"/>
    <w:rsid w:val="00A3644D"/>
    <w:rsid w:val="00A36B8C"/>
    <w:rsid w:val="00A40A46"/>
    <w:rsid w:val="00A41F0B"/>
    <w:rsid w:val="00A4348F"/>
    <w:rsid w:val="00A444AB"/>
    <w:rsid w:val="00A44C30"/>
    <w:rsid w:val="00A45B55"/>
    <w:rsid w:val="00A460BC"/>
    <w:rsid w:val="00A462F4"/>
    <w:rsid w:val="00A51A5B"/>
    <w:rsid w:val="00A53724"/>
    <w:rsid w:val="00A542ED"/>
    <w:rsid w:val="00A56066"/>
    <w:rsid w:val="00A56FB2"/>
    <w:rsid w:val="00A609B3"/>
    <w:rsid w:val="00A60A5A"/>
    <w:rsid w:val="00A614B9"/>
    <w:rsid w:val="00A61810"/>
    <w:rsid w:val="00A6394A"/>
    <w:rsid w:val="00A65740"/>
    <w:rsid w:val="00A6625A"/>
    <w:rsid w:val="00A67916"/>
    <w:rsid w:val="00A67A0D"/>
    <w:rsid w:val="00A710E8"/>
    <w:rsid w:val="00A71B29"/>
    <w:rsid w:val="00A73129"/>
    <w:rsid w:val="00A73603"/>
    <w:rsid w:val="00A74F1D"/>
    <w:rsid w:val="00A779F7"/>
    <w:rsid w:val="00A800DF"/>
    <w:rsid w:val="00A805A3"/>
    <w:rsid w:val="00A82346"/>
    <w:rsid w:val="00A82A6C"/>
    <w:rsid w:val="00A837FF"/>
    <w:rsid w:val="00A90769"/>
    <w:rsid w:val="00A918C3"/>
    <w:rsid w:val="00A91CA5"/>
    <w:rsid w:val="00A92BA1"/>
    <w:rsid w:val="00A958A0"/>
    <w:rsid w:val="00A95A32"/>
    <w:rsid w:val="00AA1E47"/>
    <w:rsid w:val="00AA31F5"/>
    <w:rsid w:val="00AA354B"/>
    <w:rsid w:val="00AA3862"/>
    <w:rsid w:val="00AA4718"/>
    <w:rsid w:val="00AA4EF4"/>
    <w:rsid w:val="00AA64AC"/>
    <w:rsid w:val="00AA666C"/>
    <w:rsid w:val="00AA7332"/>
    <w:rsid w:val="00AB1BB1"/>
    <w:rsid w:val="00AB2BD9"/>
    <w:rsid w:val="00AB34AA"/>
    <w:rsid w:val="00AB38B6"/>
    <w:rsid w:val="00AB4A5D"/>
    <w:rsid w:val="00AB5186"/>
    <w:rsid w:val="00AB5484"/>
    <w:rsid w:val="00AB744C"/>
    <w:rsid w:val="00AC14F0"/>
    <w:rsid w:val="00AC2054"/>
    <w:rsid w:val="00AC4AE5"/>
    <w:rsid w:val="00AC526F"/>
    <w:rsid w:val="00AC6BC6"/>
    <w:rsid w:val="00AD0FC2"/>
    <w:rsid w:val="00AD19A1"/>
    <w:rsid w:val="00AD3348"/>
    <w:rsid w:val="00AD54BA"/>
    <w:rsid w:val="00AD6045"/>
    <w:rsid w:val="00AD65D4"/>
    <w:rsid w:val="00AE0579"/>
    <w:rsid w:val="00AE24A9"/>
    <w:rsid w:val="00AE2769"/>
    <w:rsid w:val="00AE304B"/>
    <w:rsid w:val="00AE360C"/>
    <w:rsid w:val="00AE50CE"/>
    <w:rsid w:val="00AE520D"/>
    <w:rsid w:val="00AE65E2"/>
    <w:rsid w:val="00AE7A15"/>
    <w:rsid w:val="00AE7F78"/>
    <w:rsid w:val="00AF0CF2"/>
    <w:rsid w:val="00AF1460"/>
    <w:rsid w:val="00AF1947"/>
    <w:rsid w:val="00AF2285"/>
    <w:rsid w:val="00AF4F79"/>
    <w:rsid w:val="00AF5B18"/>
    <w:rsid w:val="00AF6D4C"/>
    <w:rsid w:val="00AF71A8"/>
    <w:rsid w:val="00AF756E"/>
    <w:rsid w:val="00B00121"/>
    <w:rsid w:val="00B03AC0"/>
    <w:rsid w:val="00B04813"/>
    <w:rsid w:val="00B0577B"/>
    <w:rsid w:val="00B05FA8"/>
    <w:rsid w:val="00B0662F"/>
    <w:rsid w:val="00B1056C"/>
    <w:rsid w:val="00B10F75"/>
    <w:rsid w:val="00B140FA"/>
    <w:rsid w:val="00B14EED"/>
    <w:rsid w:val="00B15449"/>
    <w:rsid w:val="00B23303"/>
    <w:rsid w:val="00B23653"/>
    <w:rsid w:val="00B24142"/>
    <w:rsid w:val="00B307DD"/>
    <w:rsid w:val="00B30C4D"/>
    <w:rsid w:val="00B31A5B"/>
    <w:rsid w:val="00B33876"/>
    <w:rsid w:val="00B35CB6"/>
    <w:rsid w:val="00B3772C"/>
    <w:rsid w:val="00B40C40"/>
    <w:rsid w:val="00B4121F"/>
    <w:rsid w:val="00B42818"/>
    <w:rsid w:val="00B43284"/>
    <w:rsid w:val="00B4511C"/>
    <w:rsid w:val="00B459D0"/>
    <w:rsid w:val="00B505E0"/>
    <w:rsid w:val="00B50ACA"/>
    <w:rsid w:val="00B5135B"/>
    <w:rsid w:val="00B52271"/>
    <w:rsid w:val="00B52C49"/>
    <w:rsid w:val="00B52CB8"/>
    <w:rsid w:val="00B53298"/>
    <w:rsid w:val="00B53696"/>
    <w:rsid w:val="00B53CCC"/>
    <w:rsid w:val="00B54B43"/>
    <w:rsid w:val="00B54D53"/>
    <w:rsid w:val="00B55072"/>
    <w:rsid w:val="00B606FE"/>
    <w:rsid w:val="00B61BEE"/>
    <w:rsid w:val="00B628C6"/>
    <w:rsid w:val="00B64051"/>
    <w:rsid w:val="00B65341"/>
    <w:rsid w:val="00B66805"/>
    <w:rsid w:val="00B6766A"/>
    <w:rsid w:val="00B70120"/>
    <w:rsid w:val="00B710F5"/>
    <w:rsid w:val="00B73EF0"/>
    <w:rsid w:val="00B74AFF"/>
    <w:rsid w:val="00B752B2"/>
    <w:rsid w:val="00B75BA3"/>
    <w:rsid w:val="00B765E6"/>
    <w:rsid w:val="00B76B87"/>
    <w:rsid w:val="00B8205E"/>
    <w:rsid w:val="00B8262C"/>
    <w:rsid w:val="00B82A42"/>
    <w:rsid w:val="00B83518"/>
    <w:rsid w:val="00B83BBE"/>
    <w:rsid w:val="00B85D94"/>
    <w:rsid w:val="00B87757"/>
    <w:rsid w:val="00B92093"/>
    <w:rsid w:val="00B92BC4"/>
    <w:rsid w:val="00B92C8E"/>
    <w:rsid w:val="00B92E07"/>
    <w:rsid w:val="00B93086"/>
    <w:rsid w:val="00B93C21"/>
    <w:rsid w:val="00B957B9"/>
    <w:rsid w:val="00B963F6"/>
    <w:rsid w:val="00B97A6D"/>
    <w:rsid w:val="00BA0AB2"/>
    <w:rsid w:val="00BA0F90"/>
    <w:rsid w:val="00BA19ED"/>
    <w:rsid w:val="00BA2321"/>
    <w:rsid w:val="00BA2832"/>
    <w:rsid w:val="00BA3E81"/>
    <w:rsid w:val="00BA4B8D"/>
    <w:rsid w:val="00BA54D2"/>
    <w:rsid w:val="00BA5602"/>
    <w:rsid w:val="00BA7539"/>
    <w:rsid w:val="00BA7D36"/>
    <w:rsid w:val="00BB005A"/>
    <w:rsid w:val="00BB294E"/>
    <w:rsid w:val="00BB3104"/>
    <w:rsid w:val="00BB46BE"/>
    <w:rsid w:val="00BB5CA8"/>
    <w:rsid w:val="00BB7881"/>
    <w:rsid w:val="00BC016D"/>
    <w:rsid w:val="00BC0F7D"/>
    <w:rsid w:val="00BC1C96"/>
    <w:rsid w:val="00BC2416"/>
    <w:rsid w:val="00BC2ACB"/>
    <w:rsid w:val="00BC45BD"/>
    <w:rsid w:val="00BC5AEA"/>
    <w:rsid w:val="00BC5B33"/>
    <w:rsid w:val="00BC5C5B"/>
    <w:rsid w:val="00BC6243"/>
    <w:rsid w:val="00BC72C4"/>
    <w:rsid w:val="00BC772A"/>
    <w:rsid w:val="00BD4CD5"/>
    <w:rsid w:val="00BD5626"/>
    <w:rsid w:val="00BD6005"/>
    <w:rsid w:val="00BD7D31"/>
    <w:rsid w:val="00BE1F6F"/>
    <w:rsid w:val="00BE2A87"/>
    <w:rsid w:val="00BE3255"/>
    <w:rsid w:val="00BE723B"/>
    <w:rsid w:val="00BF062D"/>
    <w:rsid w:val="00BF128E"/>
    <w:rsid w:val="00BF3884"/>
    <w:rsid w:val="00BF7AC5"/>
    <w:rsid w:val="00C00898"/>
    <w:rsid w:val="00C00DFE"/>
    <w:rsid w:val="00C01248"/>
    <w:rsid w:val="00C014DC"/>
    <w:rsid w:val="00C074DD"/>
    <w:rsid w:val="00C07DF8"/>
    <w:rsid w:val="00C07F68"/>
    <w:rsid w:val="00C12906"/>
    <w:rsid w:val="00C13A2E"/>
    <w:rsid w:val="00C1496A"/>
    <w:rsid w:val="00C213B3"/>
    <w:rsid w:val="00C22748"/>
    <w:rsid w:val="00C24E54"/>
    <w:rsid w:val="00C276B8"/>
    <w:rsid w:val="00C3048C"/>
    <w:rsid w:val="00C321E6"/>
    <w:rsid w:val="00C33079"/>
    <w:rsid w:val="00C3441D"/>
    <w:rsid w:val="00C358BB"/>
    <w:rsid w:val="00C40C0F"/>
    <w:rsid w:val="00C419D0"/>
    <w:rsid w:val="00C4229E"/>
    <w:rsid w:val="00C45231"/>
    <w:rsid w:val="00C457CC"/>
    <w:rsid w:val="00C46785"/>
    <w:rsid w:val="00C53A6F"/>
    <w:rsid w:val="00C551FF"/>
    <w:rsid w:val="00C5523F"/>
    <w:rsid w:val="00C55A52"/>
    <w:rsid w:val="00C57E7C"/>
    <w:rsid w:val="00C57E96"/>
    <w:rsid w:val="00C610E3"/>
    <w:rsid w:val="00C61702"/>
    <w:rsid w:val="00C63764"/>
    <w:rsid w:val="00C64AC3"/>
    <w:rsid w:val="00C64D69"/>
    <w:rsid w:val="00C651ED"/>
    <w:rsid w:val="00C661D7"/>
    <w:rsid w:val="00C66C6C"/>
    <w:rsid w:val="00C7200B"/>
    <w:rsid w:val="00C725E4"/>
    <w:rsid w:val="00C72833"/>
    <w:rsid w:val="00C73062"/>
    <w:rsid w:val="00C74DB4"/>
    <w:rsid w:val="00C76673"/>
    <w:rsid w:val="00C7798B"/>
    <w:rsid w:val="00C77DF7"/>
    <w:rsid w:val="00C804EC"/>
    <w:rsid w:val="00C80F1D"/>
    <w:rsid w:val="00C84E96"/>
    <w:rsid w:val="00C8615C"/>
    <w:rsid w:val="00C86249"/>
    <w:rsid w:val="00C87318"/>
    <w:rsid w:val="00C87505"/>
    <w:rsid w:val="00C87718"/>
    <w:rsid w:val="00C9056A"/>
    <w:rsid w:val="00C91423"/>
    <w:rsid w:val="00C91962"/>
    <w:rsid w:val="00C9335B"/>
    <w:rsid w:val="00C93F40"/>
    <w:rsid w:val="00C961F6"/>
    <w:rsid w:val="00C9759D"/>
    <w:rsid w:val="00C97C4C"/>
    <w:rsid w:val="00CA013F"/>
    <w:rsid w:val="00CA3D0C"/>
    <w:rsid w:val="00CB2443"/>
    <w:rsid w:val="00CB300A"/>
    <w:rsid w:val="00CB492A"/>
    <w:rsid w:val="00CB4EF1"/>
    <w:rsid w:val="00CB517A"/>
    <w:rsid w:val="00CB5E17"/>
    <w:rsid w:val="00CB656E"/>
    <w:rsid w:val="00CB6612"/>
    <w:rsid w:val="00CB6EFC"/>
    <w:rsid w:val="00CC2506"/>
    <w:rsid w:val="00CC2C24"/>
    <w:rsid w:val="00CC316E"/>
    <w:rsid w:val="00CC3D63"/>
    <w:rsid w:val="00CC4053"/>
    <w:rsid w:val="00CC4159"/>
    <w:rsid w:val="00CC42E1"/>
    <w:rsid w:val="00CC4A35"/>
    <w:rsid w:val="00CC53BE"/>
    <w:rsid w:val="00CC78CB"/>
    <w:rsid w:val="00CD0994"/>
    <w:rsid w:val="00CD2A5D"/>
    <w:rsid w:val="00CD3524"/>
    <w:rsid w:val="00CD3F71"/>
    <w:rsid w:val="00CD5E1B"/>
    <w:rsid w:val="00CD6D15"/>
    <w:rsid w:val="00CD78D9"/>
    <w:rsid w:val="00CE2861"/>
    <w:rsid w:val="00CE410F"/>
    <w:rsid w:val="00CE4988"/>
    <w:rsid w:val="00CE6517"/>
    <w:rsid w:val="00CE741C"/>
    <w:rsid w:val="00CE790D"/>
    <w:rsid w:val="00CE7FE0"/>
    <w:rsid w:val="00CF0594"/>
    <w:rsid w:val="00CF17E1"/>
    <w:rsid w:val="00CF192E"/>
    <w:rsid w:val="00CF1B6B"/>
    <w:rsid w:val="00CF3ACB"/>
    <w:rsid w:val="00CF3AEA"/>
    <w:rsid w:val="00CF5DB3"/>
    <w:rsid w:val="00CF7FAD"/>
    <w:rsid w:val="00D00386"/>
    <w:rsid w:val="00D00FBF"/>
    <w:rsid w:val="00D01C6E"/>
    <w:rsid w:val="00D02178"/>
    <w:rsid w:val="00D03687"/>
    <w:rsid w:val="00D04101"/>
    <w:rsid w:val="00D04C4D"/>
    <w:rsid w:val="00D05E77"/>
    <w:rsid w:val="00D05F45"/>
    <w:rsid w:val="00D068A3"/>
    <w:rsid w:val="00D07A6D"/>
    <w:rsid w:val="00D10F3F"/>
    <w:rsid w:val="00D115B5"/>
    <w:rsid w:val="00D13F2E"/>
    <w:rsid w:val="00D14735"/>
    <w:rsid w:val="00D15EA3"/>
    <w:rsid w:val="00D15EBD"/>
    <w:rsid w:val="00D16344"/>
    <w:rsid w:val="00D170B0"/>
    <w:rsid w:val="00D1779A"/>
    <w:rsid w:val="00D178D5"/>
    <w:rsid w:val="00D201E5"/>
    <w:rsid w:val="00D2039F"/>
    <w:rsid w:val="00D20BD9"/>
    <w:rsid w:val="00D21EC2"/>
    <w:rsid w:val="00D22AED"/>
    <w:rsid w:val="00D241D8"/>
    <w:rsid w:val="00D24661"/>
    <w:rsid w:val="00D27828"/>
    <w:rsid w:val="00D30987"/>
    <w:rsid w:val="00D31261"/>
    <w:rsid w:val="00D32558"/>
    <w:rsid w:val="00D34B67"/>
    <w:rsid w:val="00D36138"/>
    <w:rsid w:val="00D37A76"/>
    <w:rsid w:val="00D41988"/>
    <w:rsid w:val="00D41B89"/>
    <w:rsid w:val="00D44090"/>
    <w:rsid w:val="00D469C4"/>
    <w:rsid w:val="00D471B3"/>
    <w:rsid w:val="00D47FF2"/>
    <w:rsid w:val="00D50CB8"/>
    <w:rsid w:val="00D53307"/>
    <w:rsid w:val="00D54117"/>
    <w:rsid w:val="00D5590B"/>
    <w:rsid w:val="00D567AC"/>
    <w:rsid w:val="00D56898"/>
    <w:rsid w:val="00D56F4F"/>
    <w:rsid w:val="00D575FA"/>
    <w:rsid w:val="00D57972"/>
    <w:rsid w:val="00D604E9"/>
    <w:rsid w:val="00D60C42"/>
    <w:rsid w:val="00D6123D"/>
    <w:rsid w:val="00D635C8"/>
    <w:rsid w:val="00D64415"/>
    <w:rsid w:val="00D675A9"/>
    <w:rsid w:val="00D71629"/>
    <w:rsid w:val="00D727BE"/>
    <w:rsid w:val="00D72B74"/>
    <w:rsid w:val="00D738D6"/>
    <w:rsid w:val="00D745A8"/>
    <w:rsid w:val="00D74CC0"/>
    <w:rsid w:val="00D74CDB"/>
    <w:rsid w:val="00D751B8"/>
    <w:rsid w:val="00D755EB"/>
    <w:rsid w:val="00D75B06"/>
    <w:rsid w:val="00D75BCF"/>
    <w:rsid w:val="00D76048"/>
    <w:rsid w:val="00D76AF4"/>
    <w:rsid w:val="00D80570"/>
    <w:rsid w:val="00D81E1F"/>
    <w:rsid w:val="00D82981"/>
    <w:rsid w:val="00D82E6F"/>
    <w:rsid w:val="00D834D2"/>
    <w:rsid w:val="00D84B0D"/>
    <w:rsid w:val="00D87E00"/>
    <w:rsid w:val="00D90903"/>
    <w:rsid w:val="00D9134D"/>
    <w:rsid w:val="00D91553"/>
    <w:rsid w:val="00D935D1"/>
    <w:rsid w:val="00D93ACD"/>
    <w:rsid w:val="00D95696"/>
    <w:rsid w:val="00D95FB6"/>
    <w:rsid w:val="00D974B6"/>
    <w:rsid w:val="00DA0EB3"/>
    <w:rsid w:val="00DA155F"/>
    <w:rsid w:val="00DA2ABC"/>
    <w:rsid w:val="00DA6BD1"/>
    <w:rsid w:val="00DA7090"/>
    <w:rsid w:val="00DA7A03"/>
    <w:rsid w:val="00DB13E9"/>
    <w:rsid w:val="00DB1818"/>
    <w:rsid w:val="00DB1D58"/>
    <w:rsid w:val="00DB2F98"/>
    <w:rsid w:val="00DB4D55"/>
    <w:rsid w:val="00DB648A"/>
    <w:rsid w:val="00DB7133"/>
    <w:rsid w:val="00DC309B"/>
    <w:rsid w:val="00DC36E2"/>
    <w:rsid w:val="00DC4DA2"/>
    <w:rsid w:val="00DD13E6"/>
    <w:rsid w:val="00DD19D6"/>
    <w:rsid w:val="00DD26CB"/>
    <w:rsid w:val="00DD3157"/>
    <w:rsid w:val="00DD4C17"/>
    <w:rsid w:val="00DD53EA"/>
    <w:rsid w:val="00DD74A5"/>
    <w:rsid w:val="00DE0FFE"/>
    <w:rsid w:val="00DE1938"/>
    <w:rsid w:val="00DE1E29"/>
    <w:rsid w:val="00DE237E"/>
    <w:rsid w:val="00DE4B3D"/>
    <w:rsid w:val="00DE53C8"/>
    <w:rsid w:val="00DE5DF6"/>
    <w:rsid w:val="00DF008D"/>
    <w:rsid w:val="00DF0AF7"/>
    <w:rsid w:val="00DF2B1F"/>
    <w:rsid w:val="00DF45CD"/>
    <w:rsid w:val="00DF62B3"/>
    <w:rsid w:val="00DF62CD"/>
    <w:rsid w:val="00E006B9"/>
    <w:rsid w:val="00E00ECF"/>
    <w:rsid w:val="00E03693"/>
    <w:rsid w:val="00E06676"/>
    <w:rsid w:val="00E122FE"/>
    <w:rsid w:val="00E16509"/>
    <w:rsid w:val="00E1733F"/>
    <w:rsid w:val="00E2048A"/>
    <w:rsid w:val="00E20B77"/>
    <w:rsid w:val="00E223BC"/>
    <w:rsid w:val="00E235EF"/>
    <w:rsid w:val="00E309FE"/>
    <w:rsid w:val="00E30BCF"/>
    <w:rsid w:val="00E31CD6"/>
    <w:rsid w:val="00E31EB0"/>
    <w:rsid w:val="00E3236A"/>
    <w:rsid w:val="00E33423"/>
    <w:rsid w:val="00E36749"/>
    <w:rsid w:val="00E36B67"/>
    <w:rsid w:val="00E36CD3"/>
    <w:rsid w:val="00E40B49"/>
    <w:rsid w:val="00E41792"/>
    <w:rsid w:val="00E426FB"/>
    <w:rsid w:val="00E43B41"/>
    <w:rsid w:val="00E43F3C"/>
    <w:rsid w:val="00E4445B"/>
    <w:rsid w:val="00E44582"/>
    <w:rsid w:val="00E447FF"/>
    <w:rsid w:val="00E4605F"/>
    <w:rsid w:val="00E46E0F"/>
    <w:rsid w:val="00E479D5"/>
    <w:rsid w:val="00E51313"/>
    <w:rsid w:val="00E53445"/>
    <w:rsid w:val="00E53ACD"/>
    <w:rsid w:val="00E55323"/>
    <w:rsid w:val="00E61D35"/>
    <w:rsid w:val="00E62FA6"/>
    <w:rsid w:val="00E63A81"/>
    <w:rsid w:val="00E6659A"/>
    <w:rsid w:val="00E70058"/>
    <w:rsid w:val="00E70E3A"/>
    <w:rsid w:val="00E71AB7"/>
    <w:rsid w:val="00E73303"/>
    <w:rsid w:val="00E76DC2"/>
    <w:rsid w:val="00E775E8"/>
    <w:rsid w:val="00E77645"/>
    <w:rsid w:val="00E806AE"/>
    <w:rsid w:val="00E81A02"/>
    <w:rsid w:val="00E81BCE"/>
    <w:rsid w:val="00E82046"/>
    <w:rsid w:val="00E839E5"/>
    <w:rsid w:val="00E842F5"/>
    <w:rsid w:val="00E844A9"/>
    <w:rsid w:val="00E90BBF"/>
    <w:rsid w:val="00E91541"/>
    <w:rsid w:val="00E915D1"/>
    <w:rsid w:val="00E927AE"/>
    <w:rsid w:val="00E92B0F"/>
    <w:rsid w:val="00E932B1"/>
    <w:rsid w:val="00E934E3"/>
    <w:rsid w:val="00E93BEE"/>
    <w:rsid w:val="00E94809"/>
    <w:rsid w:val="00E96635"/>
    <w:rsid w:val="00EA0A50"/>
    <w:rsid w:val="00EA15B0"/>
    <w:rsid w:val="00EA2B28"/>
    <w:rsid w:val="00EA5EA7"/>
    <w:rsid w:val="00EA6CB0"/>
    <w:rsid w:val="00EB087D"/>
    <w:rsid w:val="00EB1ADB"/>
    <w:rsid w:val="00EB3F11"/>
    <w:rsid w:val="00EB6265"/>
    <w:rsid w:val="00EB7E61"/>
    <w:rsid w:val="00EC2128"/>
    <w:rsid w:val="00EC2372"/>
    <w:rsid w:val="00EC3EA4"/>
    <w:rsid w:val="00EC4A25"/>
    <w:rsid w:val="00EC5D74"/>
    <w:rsid w:val="00EE144C"/>
    <w:rsid w:val="00EE346D"/>
    <w:rsid w:val="00EE3959"/>
    <w:rsid w:val="00EE4185"/>
    <w:rsid w:val="00EE4F4D"/>
    <w:rsid w:val="00EF1295"/>
    <w:rsid w:val="00EF31B0"/>
    <w:rsid w:val="00EF51CA"/>
    <w:rsid w:val="00EF608C"/>
    <w:rsid w:val="00F01457"/>
    <w:rsid w:val="00F01D36"/>
    <w:rsid w:val="00F01F24"/>
    <w:rsid w:val="00F025A2"/>
    <w:rsid w:val="00F02D1F"/>
    <w:rsid w:val="00F04712"/>
    <w:rsid w:val="00F05C6D"/>
    <w:rsid w:val="00F064FA"/>
    <w:rsid w:val="00F06FDD"/>
    <w:rsid w:val="00F10387"/>
    <w:rsid w:val="00F13360"/>
    <w:rsid w:val="00F142E4"/>
    <w:rsid w:val="00F14F85"/>
    <w:rsid w:val="00F17C21"/>
    <w:rsid w:val="00F20E87"/>
    <w:rsid w:val="00F220D4"/>
    <w:rsid w:val="00F22EC7"/>
    <w:rsid w:val="00F23E3E"/>
    <w:rsid w:val="00F25BA0"/>
    <w:rsid w:val="00F271CB"/>
    <w:rsid w:val="00F30924"/>
    <w:rsid w:val="00F3176E"/>
    <w:rsid w:val="00F324CC"/>
    <w:rsid w:val="00F325C8"/>
    <w:rsid w:val="00F3388D"/>
    <w:rsid w:val="00F33CFD"/>
    <w:rsid w:val="00F34A1C"/>
    <w:rsid w:val="00F367DC"/>
    <w:rsid w:val="00F369EF"/>
    <w:rsid w:val="00F37F88"/>
    <w:rsid w:val="00F40B9B"/>
    <w:rsid w:val="00F41756"/>
    <w:rsid w:val="00F43188"/>
    <w:rsid w:val="00F43570"/>
    <w:rsid w:val="00F45510"/>
    <w:rsid w:val="00F45A48"/>
    <w:rsid w:val="00F462ED"/>
    <w:rsid w:val="00F474C9"/>
    <w:rsid w:val="00F5033D"/>
    <w:rsid w:val="00F529A7"/>
    <w:rsid w:val="00F5350F"/>
    <w:rsid w:val="00F53535"/>
    <w:rsid w:val="00F54699"/>
    <w:rsid w:val="00F54A0D"/>
    <w:rsid w:val="00F5607B"/>
    <w:rsid w:val="00F560A1"/>
    <w:rsid w:val="00F62B53"/>
    <w:rsid w:val="00F653B8"/>
    <w:rsid w:val="00F675B1"/>
    <w:rsid w:val="00F676D1"/>
    <w:rsid w:val="00F71133"/>
    <w:rsid w:val="00F77867"/>
    <w:rsid w:val="00F80030"/>
    <w:rsid w:val="00F81645"/>
    <w:rsid w:val="00F82A77"/>
    <w:rsid w:val="00F861DC"/>
    <w:rsid w:val="00F865DC"/>
    <w:rsid w:val="00F86AFB"/>
    <w:rsid w:val="00F876D4"/>
    <w:rsid w:val="00F9008D"/>
    <w:rsid w:val="00F91247"/>
    <w:rsid w:val="00F91A0E"/>
    <w:rsid w:val="00F93AA1"/>
    <w:rsid w:val="00F93AF3"/>
    <w:rsid w:val="00F93BAC"/>
    <w:rsid w:val="00F96472"/>
    <w:rsid w:val="00F96A55"/>
    <w:rsid w:val="00F977B4"/>
    <w:rsid w:val="00FA1266"/>
    <w:rsid w:val="00FA2D9F"/>
    <w:rsid w:val="00FA4BEB"/>
    <w:rsid w:val="00FA54AC"/>
    <w:rsid w:val="00FA68CA"/>
    <w:rsid w:val="00FA694D"/>
    <w:rsid w:val="00FA7A37"/>
    <w:rsid w:val="00FB24F3"/>
    <w:rsid w:val="00FB506B"/>
    <w:rsid w:val="00FB7177"/>
    <w:rsid w:val="00FB7D7A"/>
    <w:rsid w:val="00FC1192"/>
    <w:rsid w:val="00FC1AFD"/>
    <w:rsid w:val="00FC2447"/>
    <w:rsid w:val="00FC2624"/>
    <w:rsid w:val="00FC4838"/>
    <w:rsid w:val="00FC491C"/>
    <w:rsid w:val="00FC5389"/>
    <w:rsid w:val="00FC6186"/>
    <w:rsid w:val="00FD19A9"/>
    <w:rsid w:val="00FD2AB9"/>
    <w:rsid w:val="00FD3132"/>
    <w:rsid w:val="00FD3FB7"/>
    <w:rsid w:val="00FD47AA"/>
    <w:rsid w:val="00FD4BF6"/>
    <w:rsid w:val="00FD511B"/>
    <w:rsid w:val="00FD54DC"/>
    <w:rsid w:val="00FE3E4A"/>
    <w:rsid w:val="00FE6C14"/>
    <w:rsid w:val="00FE6CCF"/>
    <w:rsid w:val="00FE7B53"/>
    <w:rsid w:val="00FE7BA1"/>
    <w:rsid w:val="00FF2960"/>
    <w:rsid w:val="00FF436E"/>
    <w:rsid w:val="00FF5DFA"/>
    <w:rsid w:val="00FF796E"/>
    <w:rsid w:val="6B10CA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D4DF487B-BBA2-4214-AFFE-F4496723C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link w:val="TALChar"/>
    <w:qFormat/>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link w:val="TACChar"/>
    <w:qFormat/>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 w:type="character" w:styleId="Mention">
    <w:name w:val="Mention"/>
    <w:basedOn w:val="DefaultParagraphFont"/>
    <w:uiPriority w:val="99"/>
    <w:unhideWhenUsed/>
    <w:rsid w:val="008C3814"/>
    <w:rPr>
      <w:color w:val="2B579A"/>
      <w:shd w:val="clear" w:color="auto" w:fill="E1DFDD"/>
    </w:rPr>
  </w:style>
  <w:style w:type="character" w:customStyle="1" w:styleId="TALChar">
    <w:name w:val="TAL Char"/>
    <w:link w:val="TAL"/>
    <w:qFormat/>
    <w:locked/>
    <w:rsid w:val="006801DD"/>
    <w:rPr>
      <w:rFonts w:ascii="Arial" w:hAnsi="Arial"/>
      <w:color w:val="000000"/>
      <w:sz w:val="18"/>
      <w:lang w:val="en-GB" w:eastAsia="ja-JP"/>
    </w:rPr>
  </w:style>
  <w:style w:type="character" w:customStyle="1" w:styleId="TACChar">
    <w:name w:val="TAC Char"/>
    <w:link w:val="TAC"/>
    <w:qFormat/>
    <w:locked/>
    <w:rsid w:val="006801D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572913">
      <w:bodyDiv w:val="1"/>
      <w:marLeft w:val="0"/>
      <w:marRight w:val="0"/>
      <w:marTop w:val="0"/>
      <w:marBottom w:val="0"/>
      <w:divBdr>
        <w:top w:val="none" w:sz="0" w:space="0" w:color="auto"/>
        <w:left w:val="none" w:sz="0" w:space="0" w:color="auto"/>
        <w:bottom w:val="none" w:sz="0" w:space="0" w:color="auto"/>
        <w:right w:val="none" w:sz="0" w:space="0" w:color="auto"/>
      </w:divBdr>
      <w:divsChild>
        <w:div w:id="670523628">
          <w:marLeft w:val="274"/>
          <w:marRight w:val="0"/>
          <w:marTop w:val="0"/>
          <w:marBottom w:val="0"/>
          <w:divBdr>
            <w:top w:val="none" w:sz="0" w:space="0" w:color="auto"/>
            <w:left w:val="none" w:sz="0" w:space="0" w:color="auto"/>
            <w:bottom w:val="none" w:sz="0" w:space="0" w:color="auto"/>
            <w:right w:val="none" w:sz="0" w:space="0" w:color="auto"/>
          </w:divBdr>
        </w:div>
      </w:divsChild>
    </w:div>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 w:id="207396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Props1.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2</Pages>
  <Words>879</Words>
  <Characters>4727</Characters>
  <Application>Microsoft Office Word</Application>
  <DocSecurity>0</DocSecurity>
  <Lines>39</Lines>
  <Paragraphs>11</Paragraphs>
  <ScaleCrop>false</ScaleCrop>
  <Company>ETSI</Company>
  <LinksUpToDate>false</LinksUpToDate>
  <CharactersWithSpaces>5595</CharactersWithSpaces>
  <SharedDoc>false</SharedDoc>
  <HyperlinkBase/>
  <HLinks>
    <vt:vector size="6" baseType="variant">
      <vt:variant>
        <vt:i4>655464</vt:i4>
      </vt:variant>
      <vt:variant>
        <vt:i4>0</vt:i4>
      </vt:variant>
      <vt:variant>
        <vt:i4>0</vt:i4>
      </vt:variant>
      <vt:variant>
        <vt:i4>5</vt:i4>
      </vt:variant>
      <vt:variant>
        <vt:lpwstr>mailto:jinyao.cao@ericsson.com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Ericsson_CQ</cp:lastModifiedBy>
  <cp:revision>1254</cp:revision>
  <cp:lastPrinted>2019-02-27T11:05:00Z</cp:lastPrinted>
  <dcterms:created xsi:type="dcterms:W3CDTF">2022-08-04T22:30:00Z</dcterms:created>
  <dcterms:modified xsi:type="dcterms:W3CDTF">2023-08-10T20:01:00Z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